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CE" w:rsidRDefault="00AE4DED">
      <w:pPr>
        <w:rPr>
          <w:b/>
          <w:bCs/>
          <w:i/>
          <w:iCs/>
          <w:sz w:val="28"/>
          <w:szCs w:val="28"/>
        </w:rPr>
      </w:pPr>
      <w:r>
        <w:tab/>
      </w:r>
      <w:r>
        <w:rPr>
          <w:b/>
          <w:bCs/>
          <w:i/>
          <w:iCs/>
          <w:sz w:val="28"/>
          <w:szCs w:val="28"/>
        </w:rPr>
        <w:tab/>
      </w:r>
      <w:r w:rsidRPr="0087723D">
        <w:rPr>
          <w:b/>
          <w:bCs/>
          <w:i/>
          <w:iCs/>
          <w:sz w:val="28"/>
          <w:szCs w:val="28"/>
        </w:rPr>
        <w:tab/>
        <w:t xml:space="preserve">         </w:t>
      </w:r>
    </w:p>
    <w:p w:rsidR="00476FAC" w:rsidRDefault="00476FAC" w:rsidP="00EC07CE">
      <w:pPr>
        <w:jc w:val="center"/>
        <w:rPr>
          <w:b/>
          <w:bCs/>
          <w:sz w:val="28"/>
          <w:szCs w:val="28"/>
          <w:u w:val="single"/>
        </w:rPr>
      </w:pPr>
    </w:p>
    <w:p w:rsidR="00B97AD0" w:rsidRPr="00010D28" w:rsidRDefault="00AE4DED" w:rsidP="00010D28">
      <w:pPr>
        <w:jc w:val="center"/>
        <w:rPr>
          <w:b/>
          <w:bCs/>
          <w:sz w:val="28"/>
          <w:szCs w:val="28"/>
          <w:u w:val="single"/>
        </w:rPr>
      </w:pPr>
      <w:r w:rsidRPr="00B97AD0">
        <w:rPr>
          <w:b/>
          <w:bCs/>
          <w:sz w:val="28"/>
          <w:szCs w:val="28"/>
          <w:u w:val="single"/>
        </w:rPr>
        <w:t>RAPORT</w:t>
      </w:r>
      <w:r w:rsidR="00B97AD0" w:rsidRPr="00B97AD0">
        <w:rPr>
          <w:b/>
          <w:bCs/>
          <w:sz w:val="28"/>
          <w:szCs w:val="28"/>
          <w:u w:val="single"/>
        </w:rPr>
        <w:t>UL</w:t>
      </w:r>
      <w:r w:rsidR="00D2169E">
        <w:rPr>
          <w:b/>
          <w:bCs/>
          <w:sz w:val="28"/>
          <w:szCs w:val="28"/>
          <w:u w:val="single"/>
        </w:rPr>
        <w:t xml:space="preserve"> </w:t>
      </w:r>
      <w:r w:rsidRPr="00010D28">
        <w:rPr>
          <w:b/>
          <w:bCs/>
          <w:sz w:val="28"/>
          <w:szCs w:val="28"/>
          <w:u w:val="single"/>
        </w:rPr>
        <w:t>CONSILIULUI DE ADMINISTRATIE</w:t>
      </w:r>
    </w:p>
    <w:p w:rsidR="00AE4DED" w:rsidRPr="0087723D" w:rsidRDefault="00AE4DED" w:rsidP="00010D28">
      <w:pPr>
        <w:jc w:val="center"/>
        <w:rPr>
          <w:b/>
          <w:bCs/>
          <w:sz w:val="28"/>
          <w:szCs w:val="28"/>
        </w:rPr>
      </w:pPr>
      <w:r w:rsidRPr="0087723D">
        <w:rPr>
          <w:b/>
          <w:bCs/>
          <w:sz w:val="28"/>
          <w:szCs w:val="28"/>
        </w:rPr>
        <w:t>PRIVIND</w:t>
      </w:r>
      <w:r w:rsidR="007F6F4B">
        <w:rPr>
          <w:b/>
          <w:bCs/>
          <w:sz w:val="28"/>
          <w:szCs w:val="28"/>
        </w:rPr>
        <w:t xml:space="preserve"> </w:t>
      </w:r>
      <w:r w:rsidRPr="0087723D">
        <w:rPr>
          <w:b/>
          <w:bCs/>
          <w:sz w:val="28"/>
          <w:szCs w:val="28"/>
        </w:rPr>
        <w:t>REZULTATELE ECONOMICO – FINANCIARE</w:t>
      </w:r>
    </w:p>
    <w:p w:rsidR="00AE4DED" w:rsidRPr="000637C8" w:rsidRDefault="00AE4DED" w:rsidP="00010D28">
      <w:pPr>
        <w:jc w:val="center"/>
        <w:rPr>
          <w:b/>
          <w:bCs/>
          <w:sz w:val="28"/>
          <w:szCs w:val="28"/>
        </w:rPr>
      </w:pPr>
      <w:r w:rsidRPr="0087723D">
        <w:rPr>
          <w:b/>
          <w:bCs/>
          <w:sz w:val="28"/>
          <w:szCs w:val="28"/>
        </w:rPr>
        <w:t>IN PERIOADA 01.01.</w:t>
      </w:r>
      <w:r w:rsidR="008155FC">
        <w:rPr>
          <w:b/>
          <w:bCs/>
          <w:sz w:val="28"/>
          <w:szCs w:val="28"/>
        </w:rPr>
        <w:t>2020</w:t>
      </w:r>
      <w:r w:rsidRPr="0087723D">
        <w:rPr>
          <w:b/>
          <w:bCs/>
          <w:sz w:val="28"/>
          <w:szCs w:val="28"/>
        </w:rPr>
        <w:t xml:space="preserve"> - </w:t>
      </w:r>
      <w:r w:rsidRPr="000637C8">
        <w:rPr>
          <w:b/>
          <w:bCs/>
          <w:sz w:val="28"/>
          <w:szCs w:val="28"/>
        </w:rPr>
        <w:t>31.12.</w:t>
      </w:r>
      <w:r w:rsidR="00AE5A4C" w:rsidRPr="000637C8">
        <w:rPr>
          <w:b/>
          <w:bCs/>
          <w:sz w:val="28"/>
          <w:szCs w:val="28"/>
        </w:rPr>
        <w:t>2</w:t>
      </w:r>
      <w:r w:rsidR="000579CF">
        <w:rPr>
          <w:b/>
          <w:bCs/>
          <w:sz w:val="28"/>
          <w:szCs w:val="28"/>
        </w:rPr>
        <w:t>020</w:t>
      </w:r>
    </w:p>
    <w:p w:rsidR="00AE4DED" w:rsidRPr="000637C8" w:rsidRDefault="00AE4DED" w:rsidP="00010D28">
      <w:pPr>
        <w:jc w:val="center"/>
        <w:rPr>
          <w:b/>
          <w:bCs/>
          <w:sz w:val="28"/>
          <w:szCs w:val="28"/>
        </w:rPr>
      </w:pPr>
    </w:p>
    <w:p w:rsidR="001B2ECE" w:rsidRDefault="001B2ECE">
      <w:pPr>
        <w:rPr>
          <w:b/>
          <w:bCs/>
          <w:sz w:val="28"/>
          <w:szCs w:val="28"/>
        </w:rPr>
      </w:pPr>
    </w:p>
    <w:p w:rsidR="00AE4DED" w:rsidRPr="00651C3F" w:rsidRDefault="00AE4DED" w:rsidP="00EC07CE">
      <w:pPr>
        <w:spacing w:line="360" w:lineRule="auto"/>
        <w:ind w:left="645"/>
        <w:rPr>
          <w:rFonts w:ascii="Arial" w:hAnsi="Arial" w:cs="Arial"/>
        </w:rPr>
      </w:pPr>
      <w:r w:rsidRPr="00651C3F">
        <w:rPr>
          <w:rFonts w:ascii="Arial" w:hAnsi="Arial" w:cs="Arial"/>
        </w:rPr>
        <w:t>Raportul anual conform anexei 32 a Regulamentului nr.</w:t>
      </w:r>
      <w:r w:rsidR="008E3E24" w:rsidRPr="00651C3F">
        <w:rPr>
          <w:rFonts w:ascii="Arial" w:hAnsi="Arial" w:cs="Arial"/>
        </w:rPr>
        <w:t xml:space="preserve">ASF NR.5/2018,ART.126,                </w:t>
      </w:r>
      <w:r w:rsidR="007A51D1">
        <w:rPr>
          <w:rFonts w:ascii="Arial" w:hAnsi="Arial" w:cs="Arial"/>
        </w:rPr>
        <w:t xml:space="preserve">    </w:t>
      </w:r>
      <w:r w:rsidR="008E3E24" w:rsidRPr="00651C3F">
        <w:rPr>
          <w:rFonts w:ascii="Arial" w:hAnsi="Arial" w:cs="Arial"/>
        </w:rPr>
        <w:t>ANEXA 15</w:t>
      </w:r>
    </w:p>
    <w:p w:rsidR="0069669E" w:rsidRPr="00651C3F" w:rsidRDefault="0069669E" w:rsidP="00EC07CE">
      <w:pPr>
        <w:spacing w:line="360" w:lineRule="auto"/>
        <w:rPr>
          <w:rFonts w:ascii="Arial" w:hAnsi="Arial" w:cs="Arial"/>
        </w:rPr>
      </w:pPr>
      <w:r w:rsidRPr="00651C3F">
        <w:rPr>
          <w:rFonts w:ascii="Arial" w:hAnsi="Arial" w:cs="Arial"/>
        </w:rPr>
        <w:t xml:space="preserve">          Pentru exercitiul financiar 01.01.20</w:t>
      </w:r>
      <w:r w:rsidR="009658E0">
        <w:rPr>
          <w:rFonts w:ascii="Arial" w:hAnsi="Arial" w:cs="Arial"/>
        </w:rPr>
        <w:t xml:space="preserve">20 </w:t>
      </w:r>
      <w:r w:rsidRPr="00651C3F">
        <w:rPr>
          <w:rFonts w:ascii="Arial" w:hAnsi="Arial" w:cs="Arial"/>
        </w:rPr>
        <w:t>-</w:t>
      </w:r>
      <w:r w:rsidR="009658E0">
        <w:rPr>
          <w:rFonts w:ascii="Arial" w:hAnsi="Arial" w:cs="Arial"/>
        </w:rPr>
        <w:t xml:space="preserve"> </w:t>
      </w:r>
      <w:r w:rsidRPr="00651C3F">
        <w:rPr>
          <w:rFonts w:ascii="Arial" w:hAnsi="Arial" w:cs="Arial"/>
        </w:rPr>
        <w:t>31.12.20</w:t>
      </w:r>
      <w:r w:rsidR="000579CF">
        <w:rPr>
          <w:rFonts w:ascii="Arial" w:hAnsi="Arial" w:cs="Arial"/>
        </w:rPr>
        <w:t>20</w:t>
      </w:r>
    </w:p>
    <w:p w:rsidR="002735C5" w:rsidRDefault="00AE4DED" w:rsidP="00EC07CE">
      <w:pPr>
        <w:spacing w:line="360" w:lineRule="auto"/>
        <w:rPr>
          <w:rFonts w:ascii="Arial" w:hAnsi="Arial" w:cs="Arial"/>
        </w:rPr>
      </w:pPr>
      <w:r w:rsidRPr="00651C3F">
        <w:rPr>
          <w:rFonts w:ascii="Arial" w:hAnsi="Arial" w:cs="Arial"/>
        </w:rPr>
        <w:tab/>
        <w:t>Data raportului</w:t>
      </w:r>
    </w:p>
    <w:p w:rsidR="00AE4DED" w:rsidRPr="00651C3F" w:rsidRDefault="00AE4DED" w:rsidP="00EC07CE">
      <w:pPr>
        <w:spacing w:line="360" w:lineRule="auto"/>
        <w:rPr>
          <w:rFonts w:ascii="Arial" w:hAnsi="Arial" w:cs="Arial"/>
        </w:rPr>
      </w:pPr>
      <w:r w:rsidRPr="00651C3F">
        <w:rPr>
          <w:rFonts w:ascii="Arial" w:hAnsi="Arial" w:cs="Arial"/>
        </w:rPr>
        <w:tab/>
        <w:t>Denumirea societatii comerciale : REGAL S.A.</w:t>
      </w:r>
    </w:p>
    <w:p w:rsidR="00AE4DED" w:rsidRPr="00651C3F" w:rsidRDefault="00AE4DED" w:rsidP="00EC07CE">
      <w:pPr>
        <w:spacing w:line="360" w:lineRule="auto"/>
        <w:rPr>
          <w:rFonts w:ascii="Arial" w:hAnsi="Arial" w:cs="Arial"/>
        </w:rPr>
      </w:pPr>
      <w:r w:rsidRPr="00651C3F">
        <w:rPr>
          <w:rFonts w:ascii="Arial" w:hAnsi="Arial" w:cs="Arial"/>
        </w:rPr>
        <w:tab/>
        <w:t>Sediul social : Galati, str. Brailei nr.17 Complexul Potcoava de Aur</w:t>
      </w:r>
    </w:p>
    <w:p w:rsidR="00AE4DED" w:rsidRPr="00651C3F" w:rsidRDefault="00AE4DED" w:rsidP="00EC07CE">
      <w:pPr>
        <w:spacing w:line="360" w:lineRule="auto"/>
        <w:rPr>
          <w:rFonts w:ascii="Arial" w:hAnsi="Arial" w:cs="Arial"/>
        </w:rPr>
      </w:pPr>
      <w:r w:rsidRPr="00651C3F">
        <w:rPr>
          <w:rFonts w:ascii="Arial" w:hAnsi="Arial" w:cs="Arial"/>
        </w:rPr>
        <w:tab/>
        <w:t>Numar de telefon/fax : 0236/411801, 0236/414746.</w:t>
      </w:r>
    </w:p>
    <w:p w:rsidR="00AE4DED" w:rsidRPr="00651C3F" w:rsidRDefault="00AE4DED" w:rsidP="00EC07CE">
      <w:pPr>
        <w:spacing w:line="360" w:lineRule="auto"/>
        <w:rPr>
          <w:rFonts w:ascii="Arial" w:hAnsi="Arial" w:cs="Arial"/>
        </w:rPr>
      </w:pPr>
      <w:r w:rsidRPr="00651C3F">
        <w:rPr>
          <w:rFonts w:ascii="Arial" w:hAnsi="Arial" w:cs="Arial"/>
        </w:rPr>
        <w:tab/>
        <w:t>C.U.I. :  RO 1647588</w:t>
      </w:r>
    </w:p>
    <w:p w:rsidR="00AE4DED" w:rsidRPr="00651C3F" w:rsidRDefault="00AE4DED" w:rsidP="00EC07CE">
      <w:pPr>
        <w:spacing w:line="360" w:lineRule="auto"/>
        <w:rPr>
          <w:rFonts w:ascii="Arial" w:hAnsi="Arial" w:cs="Arial"/>
        </w:rPr>
      </w:pPr>
      <w:r w:rsidRPr="00651C3F">
        <w:rPr>
          <w:rFonts w:ascii="Arial" w:hAnsi="Arial" w:cs="Arial"/>
        </w:rPr>
        <w:tab/>
        <w:t>Nr. de ordine la Oficiul Registrului Comertului Galati : J17/52/1991</w:t>
      </w:r>
    </w:p>
    <w:p w:rsidR="00B50FCD" w:rsidRPr="00EA679F" w:rsidRDefault="00B50FCD">
      <w:pPr>
        <w:rPr>
          <w:rFonts w:ascii="Arial" w:hAnsi="Arial" w:cs="Arial"/>
          <w:sz w:val="28"/>
          <w:szCs w:val="28"/>
        </w:rPr>
      </w:pPr>
    </w:p>
    <w:p w:rsidR="00B50FCD" w:rsidRPr="00EA679F" w:rsidRDefault="00B50FCD" w:rsidP="00B50FCD">
      <w:pPr>
        <w:overflowPunct w:val="0"/>
        <w:autoSpaceDE w:val="0"/>
        <w:spacing w:line="360" w:lineRule="auto"/>
        <w:ind w:firstLine="72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Domeniile principale de activitate sunt : Restaurante, inchirieri bunuri imobiliare, Cumparare si vanzare bunuri imobiliare, Alte intermedieri financiare.</w:t>
      </w:r>
    </w:p>
    <w:p w:rsidR="00B50FCD" w:rsidRPr="00EA679F" w:rsidRDefault="00B50FCD" w:rsidP="00B50FCD">
      <w:pPr>
        <w:overflowPunct w:val="0"/>
        <w:autoSpaceDE w:val="0"/>
        <w:spacing w:line="360" w:lineRule="auto"/>
        <w:ind w:firstLine="720"/>
        <w:jc w:val="both"/>
        <w:textAlignment w:val="baseline"/>
        <w:rPr>
          <w:rFonts w:ascii="Arial" w:eastAsia="Times New Roman" w:hAnsi="Arial" w:cs="Arial"/>
          <w:lang w:val="sq-AL" w:eastAsia="ar-SA"/>
        </w:rPr>
      </w:pPr>
      <w:bookmarkStart w:id="0" w:name="_Hlk436292"/>
      <w:r w:rsidRPr="00EA679F">
        <w:rPr>
          <w:rFonts w:ascii="Arial" w:eastAsia="Times New Roman" w:hAnsi="Arial" w:cs="Arial"/>
          <w:lang w:val="sq-AL" w:eastAsia="ar-SA"/>
        </w:rPr>
        <w:t>Societatea este listata pe</w:t>
      </w:r>
      <w:r w:rsidR="008138F2">
        <w:rPr>
          <w:rFonts w:ascii="Arial" w:eastAsia="Times New Roman" w:hAnsi="Arial" w:cs="Arial"/>
          <w:lang w:val="sq-AL" w:eastAsia="ar-SA"/>
        </w:rPr>
        <w:t xml:space="preserve"> Sistemul Multilateral de Tranzactionare administrat de BVB,</w:t>
      </w:r>
      <w:r w:rsidRPr="00EA679F">
        <w:rPr>
          <w:rFonts w:ascii="Arial" w:eastAsia="Times New Roman" w:hAnsi="Arial" w:cs="Arial"/>
          <w:lang w:val="sq-AL" w:eastAsia="ar-SA"/>
        </w:rPr>
        <w:t xml:space="preserve"> in cadrul Sectiunii Instrumente Financiare Listate pe </w:t>
      </w:r>
      <w:r w:rsidR="008138F2">
        <w:rPr>
          <w:rFonts w:ascii="Arial" w:eastAsia="Times New Roman" w:hAnsi="Arial" w:cs="Arial"/>
          <w:lang w:val="sq-AL" w:eastAsia="ar-SA"/>
        </w:rPr>
        <w:t>SMT</w:t>
      </w:r>
      <w:r w:rsidRPr="00EA679F">
        <w:rPr>
          <w:rFonts w:ascii="Arial" w:eastAsia="Times New Roman" w:hAnsi="Arial" w:cs="Arial"/>
          <w:lang w:val="sq-AL" w:eastAsia="ar-SA"/>
        </w:rPr>
        <w:t>, Sectorul Titluri de capital, Categoria Actiuni – AeRo, conform deciziei BVB nr. 676/17.06.2015 cu inceperea operatiunilor de tranzactionare continua din data de 19.06.2015. Anterior, actiunile REGL s-au tranzactionat BVB  RASDAQ.</w:t>
      </w:r>
    </w:p>
    <w:bookmarkEnd w:id="0"/>
    <w:p w:rsidR="008E3E24" w:rsidRPr="00EA679F" w:rsidRDefault="008E3E24" w:rsidP="00B50FCD">
      <w:pPr>
        <w:ind w:firstLine="709"/>
        <w:rPr>
          <w:rFonts w:ascii="Arial" w:hAnsi="Arial" w:cs="Arial"/>
          <w:sz w:val="28"/>
          <w:szCs w:val="28"/>
        </w:rPr>
      </w:pPr>
    </w:p>
    <w:p w:rsidR="00B50FCD" w:rsidRDefault="00B50FCD" w:rsidP="0069669E">
      <w:pPr>
        <w:overflowPunct w:val="0"/>
        <w:autoSpaceDE w:val="0"/>
        <w:spacing w:line="360" w:lineRule="auto"/>
        <w:jc w:val="both"/>
        <w:textAlignment w:val="baseline"/>
        <w:rPr>
          <w:rFonts w:ascii="Arial" w:eastAsia="Times New Roman" w:hAnsi="Arial" w:cs="Arial"/>
          <w:b/>
          <w:u w:val="single"/>
          <w:lang w:val="sq-AL" w:eastAsia="ar-SA"/>
        </w:rPr>
      </w:pPr>
      <w:r w:rsidRPr="00EA679F">
        <w:rPr>
          <w:rFonts w:ascii="Arial" w:eastAsia="Times New Roman" w:hAnsi="Arial" w:cs="Arial"/>
          <w:b/>
          <w:lang w:val="sq-AL" w:eastAsia="ar-SA"/>
        </w:rPr>
        <w:t xml:space="preserve">  </w:t>
      </w:r>
      <w:r w:rsidR="00A423D1">
        <w:rPr>
          <w:rFonts w:ascii="Arial" w:eastAsia="Times New Roman" w:hAnsi="Arial" w:cs="Arial"/>
          <w:b/>
          <w:lang w:val="sq-AL" w:eastAsia="ar-SA"/>
        </w:rPr>
        <w:tab/>
      </w:r>
      <w:r w:rsidRPr="00EA679F">
        <w:rPr>
          <w:rFonts w:ascii="Arial" w:eastAsia="Times New Roman" w:hAnsi="Arial" w:cs="Arial"/>
          <w:b/>
          <w:lang w:val="sq-AL" w:eastAsia="ar-SA"/>
        </w:rPr>
        <w:t xml:space="preserve"> </w:t>
      </w:r>
      <w:r w:rsidRPr="00EA679F">
        <w:rPr>
          <w:rFonts w:ascii="Arial" w:eastAsia="Times New Roman" w:hAnsi="Arial" w:cs="Arial"/>
          <w:b/>
          <w:u w:val="single"/>
          <w:lang w:val="sq-AL" w:eastAsia="ar-SA"/>
        </w:rPr>
        <w:t xml:space="preserve">CAPITALUL SOCIAL SI STRUCTURA ACTIONARIATULUI </w:t>
      </w:r>
    </w:p>
    <w:p w:rsidR="00EC07CE" w:rsidRPr="00EA679F" w:rsidRDefault="00EC07CE" w:rsidP="0069669E">
      <w:pPr>
        <w:overflowPunct w:val="0"/>
        <w:autoSpaceDE w:val="0"/>
        <w:spacing w:line="360" w:lineRule="auto"/>
        <w:jc w:val="both"/>
        <w:textAlignment w:val="baseline"/>
        <w:rPr>
          <w:rFonts w:ascii="Arial" w:eastAsia="Times New Roman" w:hAnsi="Arial" w:cs="Arial"/>
          <w:b/>
          <w:u w:val="single"/>
          <w:lang w:val="sq-AL" w:eastAsia="ar-SA"/>
        </w:rPr>
      </w:pPr>
    </w:p>
    <w:p w:rsidR="00B50FCD" w:rsidRPr="00EA679F" w:rsidRDefault="00B50FCD" w:rsidP="00EC07CE">
      <w:pPr>
        <w:overflowPunct w:val="0"/>
        <w:autoSpaceDE w:val="0"/>
        <w:spacing w:line="360" w:lineRule="auto"/>
        <w:ind w:firstLine="72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Societatea “ Regal “ S.A. Galati dispune de un capital social subscris si varsat  de 120.000 lei RON, format dintr-un numar de 1.200.000 actiuni la pretul de 0,10 lei/actiune.</w:t>
      </w:r>
    </w:p>
    <w:p w:rsidR="00B50FCD" w:rsidRDefault="00B50FCD" w:rsidP="00EC07CE">
      <w:pPr>
        <w:overflowPunct w:val="0"/>
        <w:autoSpaceDE w:val="0"/>
        <w:spacing w:line="360" w:lineRule="auto"/>
        <w:ind w:firstLine="72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Conform situatiei transmise de Depozitarul Central S.A. la data de </w:t>
      </w:r>
      <w:r w:rsidR="005833DE" w:rsidRPr="005833DE">
        <w:rPr>
          <w:rFonts w:ascii="Arial" w:eastAsia="Times New Roman" w:hAnsi="Arial" w:cs="Arial"/>
          <w:lang w:val="sq-AL" w:eastAsia="ar-SA"/>
        </w:rPr>
        <w:t>31.12.20</w:t>
      </w:r>
      <w:r w:rsidR="000579CF">
        <w:rPr>
          <w:rFonts w:ascii="Arial" w:eastAsia="Times New Roman" w:hAnsi="Arial" w:cs="Arial"/>
          <w:lang w:val="sq-AL" w:eastAsia="ar-SA"/>
        </w:rPr>
        <w:t>20</w:t>
      </w:r>
      <w:r w:rsidR="00AE5A4C">
        <w:rPr>
          <w:rFonts w:ascii="Arial" w:eastAsia="Times New Roman" w:hAnsi="Arial" w:cs="Arial"/>
          <w:lang w:val="sq-AL" w:eastAsia="ar-SA"/>
        </w:rPr>
        <w:t xml:space="preserve"> </w:t>
      </w:r>
      <w:r w:rsidRPr="00EA679F">
        <w:rPr>
          <w:rFonts w:ascii="Arial" w:eastAsia="Times New Roman" w:hAnsi="Arial" w:cs="Arial"/>
          <w:lang w:val="sq-AL" w:eastAsia="ar-SA"/>
        </w:rPr>
        <w:t>structura actionariatului era conform tabelului de mai jos:</w:t>
      </w:r>
    </w:p>
    <w:p w:rsidR="00EC07CE" w:rsidRPr="00EA679F" w:rsidRDefault="00EC07CE" w:rsidP="00EC07CE">
      <w:pPr>
        <w:overflowPunct w:val="0"/>
        <w:autoSpaceDE w:val="0"/>
        <w:spacing w:line="360" w:lineRule="auto"/>
        <w:ind w:firstLine="720"/>
        <w:jc w:val="both"/>
        <w:textAlignment w:val="baseline"/>
        <w:rPr>
          <w:rFonts w:ascii="Arial" w:eastAsia="Times New Roman" w:hAnsi="Arial" w:cs="Arial"/>
          <w:lang w:val="sq-AL" w:eastAsia="ar-SA"/>
        </w:rPr>
      </w:pPr>
    </w:p>
    <w:p w:rsidR="00B50FCD" w:rsidRPr="00EA679F" w:rsidRDefault="00B50FCD" w:rsidP="00636BB8">
      <w:pPr>
        <w:overflowPunct w:val="0"/>
        <w:autoSpaceDE w:val="0"/>
        <w:spacing w:line="360" w:lineRule="auto"/>
        <w:ind w:firstLine="709"/>
        <w:jc w:val="both"/>
        <w:textAlignment w:val="baseline"/>
        <w:rPr>
          <w:rFonts w:ascii="Arial" w:eastAsia="Times New Roman" w:hAnsi="Arial" w:cs="Arial"/>
          <w:b/>
          <w:lang w:val="sq-AL" w:eastAsia="ar-SA"/>
        </w:rPr>
      </w:pPr>
      <w:r w:rsidRPr="00EA679F">
        <w:rPr>
          <w:rFonts w:ascii="Arial" w:eastAsia="Times New Roman" w:hAnsi="Arial" w:cs="Arial"/>
          <w:b/>
          <w:lang w:val="sq-AL" w:eastAsia="ar-SA"/>
        </w:rPr>
        <w:t xml:space="preserve">Tab.1. Capitalul social si actionariatul </w:t>
      </w:r>
      <w:r w:rsidR="00060318">
        <w:rPr>
          <w:rFonts w:ascii="Arial" w:eastAsia="Times New Roman" w:hAnsi="Arial" w:cs="Arial"/>
          <w:b/>
          <w:lang w:val="sq-AL" w:eastAsia="ar-SA"/>
        </w:rPr>
        <w:t>S</w:t>
      </w:r>
      <w:r w:rsidRPr="00EA679F">
        <w:rPr>
          <w:rFonts w:ascii="Arial" w:eastAsia="Times New Roman" w:hAnsi="Arial" w:cs="Arial"/>
          <w:b/>
          <w:lang w:val="sq-AL" w:eastAsia="ar-SA"/>
        </w:rPr>
        <w:t>ocietati</w:t>
      </w:r>
      <w:r w:rsidR="00060318">
        <w:rPr>
          <w:rFonts w:ascii="Arial" w:eastAsia="Times New Roman" w:hAnsi="Arial" w:cs="Arial"/>
          <w:b/>
          <w:lang w:val="sq-AL" w:eastAsia="ar-SA"/>
        </w:rPr>
        <w:t>i</w:t>
      </w:r>
    </w:p>
    <w:tbl>
      <w:tblPr>
        <w:tblW w:w="0" w:type="auto"/>
        <w:tblInd w:w="712" w:type="dxa"/>
        <w:tblLayout w:type="fixed"/>
        <w:tblCellMar>
          <w:left w:w="0" w:type="dxa"/>
          <w:right w:w="0" w:type="dxa"/>
        </w:tblCellMar>
        <w:tblLook w:val="0000" w:firstRow="0" w:lastRow="0" w:firstColumn="0" w:lastColumn="0" w:noHBand="0" w:noVBand="0"/>
      </w:tblPr>
      <w:tblGrid>
        <w:gridCol w:w="2774"/>
        <w:gridCol w:w="2445"/>
        <w:gridCol w:w="1830"/>
        <w:gridCol w:w="1642"/>
      </w:tblGrid>
      <w:tr w:rsidR="00B50FCD" w:rsidRPr="00EA679F" w:rsidTr="00636BB8">
        <w:tc>
          <w:tcPr>
            <w:tcW w:w="2774" w:type="dxa"/>
            <w:tcBorders>
              <w:top w:val="single" w:sz="4" w:space="0" w:color="000000"/>
              <w:left w:val="single" w:sz="4" w:space="0" w:color="000000"/>
              <w:bottom w:val="single" w:sz="4" w:space="0" w:color="000000"/>
            </w:tcBorders>
          </w:tcPr>
          <w:p w:rsidR="00B50FCD" w:rsidRPr="00EA679F" w:rsidRDefault="00B50FCD" w:rsidP="00B50FCD">
            <w:pPr>
              <w:overflowPunct w:val="0"/>
              <w:autoSpaceDE w:val="0"/>
              <w:snapToGrid w:val="0"/>
              <w:jc w:val="center"/>
              <w:textAlignment w:val="baseline"/>
              <w:rPr>
                <w:rFonts w:ascii="Arial" w:eastAsia="Times New Roman" w:hAnsi="Arial" w:cs="Arial"/>
                <w:lang w:val="sq-AL" w:eastAsia="ar-SA"/>
              </w:rPr>
            </w:pPr>
            <w:r w:rsidRPr="00EA679F">
              <w:rPr>
                <w:rFonts w:ascii="Arial" w:eastAsia="Times New Roman" w:hAnsi="Arial" w:cs="Arial"/>
                <w:lang w:val="sq-AL" w:eastAsia="ar-SA"/>
              </w:rPr>
              <w:t>Denumire actionar</w:t>
            </w:r>
          </w:p>
        </w:tc>
        <w:tc>
          <w:tcPr>
            <w:tcW w:w="2445" w:type="dxa"/>
            <w:tcBorders>
              <w:top w:val="single" w:sz="4" w:space="0" w:color="000000"/>
              <w:left w:val="single" w:sz="4" w:space="0" w:color="000000"/>
              <w:bottom w:val="single" w:sz="4" w:space="0" w:color="000000"/>
            </w:tcBorders>
          </w:tcPr>
          <w:p w:rsidR="00B50FCD" w:rsidRPr="00EA679F" w:rsidRDefault="00B50FCD" w:rsidP="00B50FCD">
            <w:pPr>
              <w:overflowPunct w:val="0"/>
              <w:autoSpaceDE w:val="0"/>
              <w:snapToGrid w:val="0"/>
              <w:jc w:val="center"/>
              <w:textAlignment w:val="baseline"/>
              <w:rPr>
                <w:rFonts w:ascii="Arial" w:eastAsia="Times New Roman" w:hAnsi="Arial" w:cs="Arial"/>
                <w:lang w:val="sq-AL" w:eastAsia="ar-SA"/>
              </w:rPr>
            </w:pPr>
            <w:r w:rsidRPr="00EA679F">
              <w:rPr>
                <w:rFonts w:ascii="Arial" w:eastAsia="Times New Roman" w:hAnsi="Arial" w:cs="Arial"/>
                <w:lang w:val="sq-AL" w:eastAsia="ar-SA"/>
              </w:rPr>
              <w:t>Capital social</w:t>
            </w:r>
          </w:p>
        </w:tc>
        <w:tc>
          <w:tcPr>
            <w:tcW w:w="1830" w:type="dxa"/>
            <w:tcBorders>
              <w:top w:val="single" w:sz="4" w:space="0" w:color="000000"/>
              <w:left w:val="single" w:sz="4" w:space="0" w:color="000000"/>
              <w:bottom w:val="single" w:sz="4" w:space="0" w:color="000000"/>
            </w:tcBorders>
          </w:tcPr>
          <w:p w:rsidR="00B50FCD" w:rsidRPr="00EA679F" w:rsidRDefault="00B50FCD" w:rsidP="00B50FCD">
            <w:pPr>
              <w:overflowPunct w:val="0"/>
              <w:autoSpaceDE w:val="0"/>
              <w:snapToGrid w:val="0"/>
              <w:jc w:val="center"/>
              <w:textAlignment w:val="baseline"/>
              <w:rPr>
                <w:rFonts w:ascii="Arial" w:eastAsia="Times New Roman" w:hAnsi="Arial" w:cs="Arial"/>
                <w:lang w:val="sq-AL" w:eastAsia="ar-SA"/>
              </w:rPr>
            </w:pPr>
            <w:r w:rsidRPr="00EA679F">
              <w:rPr>
                <w:rFonts w:ascii="Arial" w:eastAsia="Times New Roman" w:hAnsi="Arial" w:cs="Arial"/>
                <w:lang w:val="sq-AL" w:eastAsia="ar-SA"/>
              </w:rPr>
              <w:t>Nr. actiuni</w:t>
            </w:r>
          </w:p>
        </w:tc>
        <w:tc>
          <w:tcPr>
            <w:tcW w:w="1642" w:type="dxa"/>
            <w:tcBorders>
              <w:top w:val="single" w:sz="4" w:space="0" w:color="000000"/>
              <w:left w:val="single" w:sz="4" w:space="0" w:color="000000"/>
              <w:bottom w:val="single" w:sz="4" w:space="0" w:color="000000"/>
              <w:right w:val="single" w:sz="4" w:space="0" w:color="000000"/>
            </w:tcBorders>
          </w:tcPr>
          <w:p w:rsidR="00B50FCD" w:rsidRPr="00EA679F" w:rsidRDefault="00B50FCD" w:rsidP="00B50FCD">
            <w:pPr>
              <w:overflowPunct w:val="0"/>
              <w:autoSpaceDE w:val="0"/>
              <w:snapToGrid w:val="0"/>
              <w:jc w:val="center"/>
              <w:textAlignment w:val="baseline"/>
              <w:rPr>
                <w:rFonts w:ascii="Arial" w:eastAsia="Times New Roman" w:hAnsi="Arial" w:cs="Arial"/>
                <w:lang w:val="sq-AL" w:eastAsia="ar-SA"/>
              </w:rPr>
            </w:pPr>
            <w:r w:rsidRPr="00EA679F">
              <w:rPr>
                <w:rFonts w:ascii="Arial" w:eastAsia="Times New Roman" w:hAnsi="Arial" w:cs="Arial"/>
                <w:lang w:val="sq-AL" w:eastAsia="ar-SA"/>
              </w:rPr>
              <w:t>%</w:t>
            </w:r>
          </w:p>
        </w:tc>
      </w:tr>
      <w:tr w:rsidR="00B50FCD" w:rsidRPr="00EA679F" w:rsidTr="00636BB8">
        <w:tc>
          <w:tcPr>
            <w:tcW w:w="2774" w:type="dxa"/>
            <w:tcBorders>
              <w:left w:val="single" w:sz="4" w:space="0" w:color="000000"/>
              <w:bottom w:val="single" w:sz="4" w:space="0" w:color="000000"/>
            </w:tcBorders>
          </w:tcPr>
          <w:p w:rsidR="00B50FCD" w:rsidRPr="00EA679F" w:rsidRDefault="00B50FCD" w:rsidP="00B50FCD">
            <w:pPr>
              <w:overflowPunct w:val="0"/>
              <w:autoSpaceDE w:val="0"/>
              <w:snapToGrid w:val="0"/>
              <w:textAlignment w:val="baseline"/>
              <w:rPr>
                <w:rFonts w:ascii="Arial" w:eastAsia="Times New Roman" w:hAnsi="Arial" w:cs="Arial"/>
                <w:lang w:val="sq-AL" w:eastAsia="ar-SA"/>
              </w:rPr>
            </w:pPr>
            <w:r w:rsidRPr="00EA679F">
              <w:rPr>
                <w:rFonts w:ascii="Arial" w:eastAsia="Times New Roman" w:hAnsi="Arial" w:cs="Arial"/>
                <w:lang w:val="sq-AL" w:eastAsia="ar-SA"/>
              </w:rPr>
              <w:t>SIF Moldova</w:t>
            </w:r>
          </w:p>
        </w:tc>
        <w:tc>
          <w:tcPr>
            <w:tcW w:w="2445"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111.626</w:t>
            </w:r>
          </w:p>
        </w:tc>
        <w:tc>
          <w:tcPr>
            <w:tcW w:w="1830"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1.116.258</w:t>
            </w:r>
          </w:p>
        </w:tc>
        <w:tc>
          <w:tcPr>
            <w:tcW w:w="1642" w:type="dxa"/>
            <w:tcBorders>
              <w:left w:val="single" w:sz="4" w:space="0" w:color="000000"/>
              <w:bottom w:val="single" w:sz="4" w:space="0" w:color="000000"/>
              <w:right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93,0215</w:t>
            </w:r>
          </w:p>
        </w:tc>
      </w:tr>
      <w:tr w:rsidR="00B50FCD" w:rsidRPr="00EA679F" w:rsidTr="00636BB8">
        <w:tc>
          <w:tcPr>
            <w:tcW w:w="2774" w:type="dxa"/>
            <w:tcBorders>
              <w:left w:val="single" w:sz="4" w:space="0" w:color="000000"/>
              <w:bottom w:val="single" w:sz="4" w:space="0" w:color="000000"/>
            </w:tcBorders>
          </w:tcPr>
          <w:p w:rsidR="00B50FCD" w:rsidRPr="00EA679F" w:rsidRDefault="00B50FCD" w:rsidP="00B50FCD">
            <w:pPr>
              <w:overflowPunct w:val="0"/>
              <w:autoSpaceDE w:val="0"/>
              <w:snapToGrid w:val="0"/>
              <w:textAlignment w:val="baseline"/>
              <w:rPr>
                <w:rFonts w:ascii="Arial" w:eastAsia="Times New Roman" w:hAnsi="Arial" w:cs="Arial"/>
                <w:lang w:val="sq-AL" w:eastAsia="ar-SA"/>
              </w:rPr>
            </w:pPr>
            <w:r w:rsidRPr="00EA679F">
              <w:rPr>
                <w:rFonts w:ascii="Arial" w:eastAsia="Times New Roman" w:hAnsi="Arial" w:cs="Arial"/>
                <w:lang w:val="sq-AL" w:eastAsia="ar-SA"/>
              </w:rPr>
              <w:t>Actionari  pers. fizice</w:t>
            </w:r>
          </w:p>
        </w:tc>
        <w:tc>
          <w:tcPr>
            <w:tcW w:w="2445" w:type="dxa"/>
            <w:tcBorders>
              <w:left w:val="single" w:sz="4" w:space="0" w:color="000000"/>
              <w:bottom w:val="single" w:sz="4" w:space="0" w:color="000000"/>
            </w:tcBorders>
          </w:tcPr>
          <w:p w:rsidR="00B50FCD" w:rsidRPr="00EA679F" w:rsidRDefault="00B50FCD" w:rsidP="00AE5A4C">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5.</w:t>
            </w:r>
            <w:r w:rsidR="00AE5A4C">
              <w:rPr>
                <w:rFonts w:ascii="Arial" w:eastAsia="Times New Roman" w:hAnsi="Arial" w:cs="Arial"/>
                <w:lang w:val="sq-AL" w:eastAsia="ar-SA"/>
              </w:rPr>
              <w:t>373</w:t>
            </w:r>
          </w:p>
        </w:tc>
        <w:tc>
          <w:tcPr>
            <w:tcW w:w="1830" w:type="dxa"/>
            <w:tcBorders>
              <w:left w:val="single" w:sz="4" w:space="0" w:color="000000"/>
              <w:bottom w:val="single" w:sz="4" w:space="0" w:color="000000"/>
            </w:tcBorders>
          </w:tcPr>
          <w:p w:rsidR="00B50FCD" w:rsidRPr="00EA679F" w:rsidRDefault="00AE5A4C" w:rsidP="00B50FCD">
            <w:pPr>
              <w:overflowPunct w:val="0"/>
              <w:autoSpaceDE w:val="0"/>
              <w:snapToGrid w:val="0"/>
              <w:jc w:val="right"/>
              <w:textAlignment w:val="baseline"/>
              <w:rPr>
                <w:rFonts w:ascii="Arial" w:eastAsia="Times New Roman" w:hAnsi="Arial" w:cs="Arial"/>
                <w:lang w:val="sq-AL" w:eastAsia="ar-SA"/>
              </w:rPr>
            </w:pPr>
            <w:r>
              <w:rPr>
                <w:rFonts w:ascii="Arial" w:eastAsia="Times New Roman" w:hAnsi="Arial" w:cs="Arial"/>
                <w:lang w:val="sq-AL" w:eastAsia="ar-SA"/>
              </w:rPr>
              <w:t>53.734</w:t>
            </w:r>
          </w:p>
        </w:tc>
        <w:tc>
          <w:tcPr>
            <w:tcW w:w="1642" w:type="dxa"/>
            <w:tcBorders>
              <w:left w:val="single" w:sz="4" w:space="0" w:color="000000"/>
              <w:bottom w:val="single" w:sz="4" w:space="0" w:color="000000"/>
              <w:right w:val="single" w:sz="4" w:space="0" w:color="000000"/>
            </w:tcBorders>
          </w:tcPr>
          <w:p w:rsidR="00B50FCD" w:rsidRPr="00EA679F" w:rsidRDefault="00B50FCD" w:rsidP="00AE5A4C">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4,</w:t>
            </w:r>
            <w:r w:rsidR="00AE5A4C">
              <w:rPr>
                <w:rFonts w:ascii="Arial" w:eastAsia="Times New Roman" w:hAnsi="Arial" w:cs="Arial"/>
                <w:lang w:val="sq-AL" w:eastAsia="ar-SA"/>
              </w:rPr>
              <w:t>4778</w:t>
            </w:r>
          </w:p>
        </w:tc>
      </w:tr>
      <w:tr w:rsidR="00B50FCD" w:rsidRPr="00EA679F" w:rsidTr="00636BB8">
        <w:tc>
          <w:tcPr>
            <w:tcW w:w="2774" w:type="dxa"/>
            <w:tcBorders>
              <w:left w:val="single" w:sz="4" w:space="0" w:color="000000"/>
              <w:bottom w:val="single" w:sz="4" w:space="0" w:color="000000"/>
            </w:tcBorders>
          </w:tcPr>
          <w:p w:rsidR="00B50FCD" w:rsidRPr="00EA679F" w:rsidRDefault="00B50FCD" w:rsidP="00B50FCD">
            <w:pPr>
              <w:overflowPunct w:val="0"/>
              <w:autoSpaceDE w:val="0"/>
              <w:snapToGrid w:val="0"/>
              <w:textAlignment w:val="baseline"/>
              <w:rPr>
                <w:rFonts w:ascii="Arial" w:eastAsia="Times New Roman" w:hAnsi="Arial" w:cs="Arial"/>
                <w:lang w:val="sq-AL" w:eastAsia="ar-SA"/>
              </w:rPr>
            </w:pPr>
            <w:r w:rsidRPr="00EA679F">
              <w:rPr>
                <w:rFonts w:ascii="Arial" w:eastAsia="Times New Roman" w:hAnsi="Arial" w:cs="Arial"/>
                <w:lang w:val="sq-AL" w:eastAsia="ar-SA"/>
              </w:rPr>
              <w:t>AVAS</w:t>
            </w:r>
          </w:p>
        </w:tc>
        <w:tc>
          <w:tcPr>
            <w:tcW w:w="2445"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2.904</w:t>
            </w:r>
          </w:p>
        </w:tc>
        <w:tc>
          <w:tcPr>
            <w:tcW w:w="1830"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29.035</w:t>
            </w:r>
          </w:p>
        </w:tc>
        <w:tc>
          <w:tcPr>
            <w:tcW w:w="1642" w:type="dxa"/>
            <w:tcBorders>
              <w:left w:val="single" w:sz="4" w:space="0" w:color="000000"/>
              <w:bottom w:val="single" w:sz="4" w:space="0" w:color="000000"/>
              <w:right w:val="single" w:sz="4" w:space="0" w:color="000000"/>
            </w:tcBorders>
          </w:tcPr>
          <w:p w:rsidR="00B50FCD" w:rsidRPr="00EA679F" w:rsidRDefault="00B50FCD" w:rsidP="00AE5A4C">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2,419</w:t>
            </w:r>
            <w:r w:rsidR="005833DE">
              <w:rPr>
                <w:rFonts w:ascii="Arial" w:eastAsia="Times New Roman" w:hAnsi="Arial" w:cs="Arial"/>
                <w:lang w:val="sq-AL" w:eastAsia="ar-SA"/>
              </w:rPr>
              <w:t>6</w:t>
            </w:r>
          </w:p>
        </w:tc>
      </w:tr>
      <w:tr w:rsidR="00B50FCD" w:rsidRPr="00EA679F" w:rsidTr="00636BB8">
        <w:tc>
          <w:tcPr>
            <w:tcW w:w="2774" w:type="dxa"/>
            <w:tcBorders>
              <w:left w:val="single" w:sz="4" w:space="0" w:color="000000"/>
              <w:bottom w:val="single" w:sz="4" w:space="0" w:color="000000"/>
            </w:tcBorders>
          </w:tcPr>
          <w:p w:rsidR="00B50FCD" w:rsidRPr="00EA679F" w:rsidRDefault="00B50FCD" w:rsidP="00B50FCD">
            <w:pPr>
              <w:overflowPunct w:val="0"/>
              <w:autoSpaceDE w:val="0"/>
              <w:snapToGrid w:val="0"/>
              <w:textAlignment w:val="baseline"/>
              <w:rPr>
                <w:rFonts w:ascii="Arial" w:eastAsia="Times New Roman" w:hAnsi="Arial" w:cs="Arial"/>
                <w:lang w:val="sq-AL" w:eastAsia="ar-SA"/>
              </w:rPr>
            </w:pPr>
            <w:r w:rsidRPr="00EA679F">
              <w:rPr>
                <w:rFonts w:ascii="Arial" w:eastAsia="Times New Roman" w:hAnsi="Arial" w:cs="Arial"/>
                <w:lang w:val="sq-AL" w:eastAsia="ar-SA"/>
              </w:rPr>
              <w:t>Actionari pers.juridice</w:t>
            </w:r>
          </w:p>
        </w:tc>
        <w:tc>
          <w:tcPr>
            <w:tcW w:w="2445" w:type="dxa"/>
            <w:tcBorders>
              <w:left w:val="single" w:sz="4" w:space="0" w:color="000000"/>
              <w:bottom w:val="single" w:sz="4" w:space="0" w:color="000000"/>
            </w:tcBorders>
          </w:tcPr>
          <w:p w:rsidR="00B50FCD" w:rsidRPr="00EA679F" w:rsidRDefault="00AE5A4C" w:rsidP="00B50FCD">
            <w:pPr>
              <w:overflowPunct w:val="0"/>
              <w:autoSpaceDE w:val="0"/>
              <w:snapToGrid w:val="0"/>
              <w:jc w:val="right"/>
              <w:textAlignment w:val="baseline"/>
              <w:rPr>
                <w:rFonts w:ascii="Arial" w:eastAsia="Times New Roman" w:hAnsi="Arial" w:cs="Arial"/>
                <w:lang w:val="sq-AL" w:eastAsia="ar-SA"/>
              </w:rPr>
            </w:pPr>
            <w:r>
              <w:rPr>
                <w:rFonts w:ascii="Arial" w:eastAsia="Times New Roman" w:hAnsi="Arial" w:cs="Arial"/>
                <w:lang w:val="sq-AL" w:eastAsia="ar-SA"/>
              </w:rPr>
              <w:t>97</w:t>
            </w:r>
          </w:p>
        </w:tc>
        <w:tc>
          <w:tcPr>
            <w:tcW w:w="1830" w:type="dxa"/>
            <w:tcBorders>
              <w:left w:val="single" w:sz="4" w:space="0" w:color="000000"/>
              <w:bottom w:val="single" w:sz="4" w:space="0" w:color="000000"/>
            </w:tcBorders>
          </w:tcPr>
          <w:p w:rsidR="00B50FCD" w:rsidRPr="00EA679F" w:rsidRDefault="00AE5A4C" w:rsidP="00B50FCD">
            <w:pPr>
              <w:overflowPunct w:val="0"/>
              <w:autoSpaceDE w:val="0"/>
              <w:snapToGrid w:val="0"/>
              <w:jc w:val="right"/>
              <w:textAlignment w:val="baseline"/>
              <w:rPr>
                <w:rFonts w:ascii="Arial" w:eastAsia="Times New Roman" w:hAnsi="Arial" w:cs="Arial"/>
                <w:lang w:val="sq-AL" w:eastAsia="ar-SA"/>
              </w:rPr>
            </w:pPr>
            <w:r>
              <w:rPr>
                <w:rFonts w:ascii="Arial" w:eastAsia="Times New Roman" w:hAnsi="Arial" w:cs="Arial"/>
                <w:lang w:val="sq-AL" w:eastAsia="ar-SA"/>
              </w:rPr>
              <w:t>973</w:t>
            </w:r>
          </w:p>
        </w:tc>
        <w:tc>
          <w:tcPr>
            <w:tcW w:w="1642" w:type="dxa"/>
            <w:tcBorders>
              <w:left w:val="single" w:sz="4" w:space="0" w:color="000000"/>
              <w:bottom w:val="single" w:sz="4" w:space="0" w:color="000000"/>
              <w:right w:val="single" w:sz="4" w:space="0" w:color="000000"/>
            </w:tcBorders>
          </w:tcPr>
          <w:p w:rsidR="00B50FCD" w:rsidRPr="00EA679F" w:rsidRDefault="00B50FCD" w:rsidP="00AE5A4C">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0,0</w:t>
            </w:r>
            <w:r w:rsidR="00AE5A4C">
              <w:rPr>
                <w:rFonts w:ascii="Arial" w:eastAsia="Times New Roman" w:hAnsi="Arial" w:cs="Arial"/>
                <w:lang w:val="sq-AL" w:eastAsia="ar-SA"/>
              </w:rPr>
              <w:t>81</w:t>
            </w:r>
            <w:r w:rsidR="005833DE">
              <w:rPr>
                <w:rFonts w:ascii="Arial" w:eastAsia="Times New Roman" w:hAnsi="Arial" w:cs="Arial"/>
                <w:lang w:val="sq-AL" w:eastAsia="ar-SA"/>
              </w:rPr>
              <w:t>1</w:t>
            </w:r>
          </w:p>
        </w:tc>
      </w:tr>
      <w:tr w:rsidR="00B50FCD" w:rsidRPr="00EA679F" w:rsidTr="00636BB8">
        <w:tc>
          <w:tcPr>
            <w:tcW w:w="2774" w:type="dxa"/>
            <w:tcBorders>
              <w:left w:val="single" w:sz="4" w:space="0" w:color="000000"/>
              <w:bottom w:val="single" w:sz="4" w:space="0" w:color="000000"/>
            </w:tcBorders>
          </w:tcPr>
          <w:p w:rsidR="00B50FCD" w:rsidRPr="00EA679F" w:rsidRDefault="00B50FCD" w:rsidP="00B50FCD">
            <w:pPr>
              <w:overflowPunct w:val="0"/>
              <w:autoSpaceDE w:val="0"/>
              <w:snapToGrid w:val="0"/>
              <w:jc w:val="center"/>
              <w:textAlignment w:val="baseline"/>
              <w:rPr>
                <w:rFonts w:ascii="Arial" w:eastAsia="Times New Roman" w:hAnsi="Arial" w:cs="Arial"/>
                <w:lang w:val="sq-AL" w:eastAsia="ar-SA"/>
              </w:rPr>
            </w:pPr>
            <w:r w:rsidRPr="00EA679F">
              <w:rPr>
                <w:rFonts w:ascii="Arial" w:eastAsia="Times New Roman" w:hAnsi="Arial" w:cs="Arial"/>
                <w:lang w:val="sq-AL" w:eastAsia="ar-SA"/>
              </w:rPr>
              <w:t>TOTAL</w:t>
            </w:r>
          </w:p>
        </w:tc>
        <w:tc>
          <w:tcPr>
            <w:tcW w:w="2445"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120.000</w:t>
            </w:r>
          </w:p>
        </w:tc>
        <w:tc>
          <w:tcPr>
            <w:tcW w:w="1830" w:type="dxa"/>
            <w:tcBorders>
              <w:left w:val="single" w:sz="4" w:space="0" w:color="000000"/>
              <w:bottom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1.200.000</w:t>
            </w:r>
          </w:p>
        </w:tc>
        <w:tc>
          <w:tcPr>
            <w:tcW w:w="1642" w:type="dxa"/>
            <w:tcBorders>
              <w:left w:val="single" w:sz="4" w:space="0" w:color="000000"/>
              <w:bottom w:val="single" w:sz="4" w:space="0" w:color="000000"/>
              <w:right w:val="single" w:sz="4" w:space="0" w:color="000000"/>
            </w:tcBorders>
          </w:tcPr>
          <w:p w:rsidR="00B50FCD" w:rsidRPr="00EA679F" w:rsidRDefault="00B50FCD" w:rsidP="00B50FCD">
            <w:pPr>
              <w:overflowPunct w:val="0"/>
              <w:autoSpaceDE w:val="0"/>
              <w:snapToGrid w:val="0"/>
              <w:jc w:val="right"/>
              <w:textAlignment w:val="baseline"/>
              <w:rPr>
                <w:rFonts w:ascii="Arial" w:eastAsia="Times New Roman" w:hAnsi="Arial" w:cs="Arial"/>
                <w:lang w:val="sq-AL" w:eastAsia="ar-SA"/>
              </w:rPr>
            </w:pPr>
            <w:r w:rsidRPr="00EA679F">
              <w:rPr>
                <w:rFonts w:ascii="Arial" w:eastAsia="Times New Roman" w:hAnsi="Arial" w:cs="Arial"/>
                <w:lang w:val="sq-AL" w:eastAsia="ar-SA"/>
              </w:rPr>
              <w:t>100,0000</w:t>
            </w:r>
          </w:p>
        </w:tc>
      </w:tr>
    </w:tbl>
    <w:p w:rsidR="00B50FCD" w:rsidRPr="00EA679F" w:rsidRDefault="00B50FCD" w:rsidP="00B50FCD">
      <w:pPr>
        <w:widowControl/>
        <w:spacing w:line="360" w:lineRule="auto"/>
        <w:ind w:left="720"/>
        <w:jc w:val="both"/>
        <w:rPr>
          <w:rFonts w:ascii="Arial" w:eastAsia="Times New Roman" w:hAnsi="Arial" w:cs="Arial"/>
          <w:b/>
          <w:u w:val="single"/>
          <w:lang w:val="sq-AL" w:eastAsia="ar-SA"/>
        </w:rPr>
      </w:pPr>
    </w:p>
    <w:p w:rsidR="00AE4DED" w:rsidRPr="005215DA" w:rsidRDefault="00AE4DED">
      <w:pPr>
        <w:rPr>
          <w:rFonts w:ascii="Arial" w:hAnsi="Arial" w:cs="Arial"/>
          <w:b/>
          <w:u w:val="single"/>
        </w:rPr>
      </w:pPr>
      <w:r w:rsidRPr="00636BB8">
        <w:rPr>
          <w:rFonts w:ascii="Arial" w:hAnsi="Arial" w:cs="Arial"/>
        </w:rPr>
        <w:lastRenderedPageBreak/>
        <w:tab/>
      </w:r>
      <w:r w:rsidRPr="005215DA">
        <w:rPr>
          <w:rFonts w:ascii="Arial" w:hAnsi="Arial" w:cs="Arial"/>
          <w:b/>
          <w:u w:val="single"/>
        </w:rPr>
        <w:t>1.ANALIZA ACTIVITATII SOCIETATII COMERCIALE</w:t>
      </w:r>
    </w:p>
    <w:p w:rsidR="00AE4DED" w:rsidRPr="00EA679F" w:rsidRDefault="00AE4DED">
      <w:pPr>
        <w:rPr>
          <w:rFonts w:ascii="Arial" w:hAnsi="Arial" w:cs="Arial"/>
          <w:sz w:val="28"/>
          <w:szCs w:val="28"/>
        </w:rPr>
      </w:pPr>
      <w:r w:rsidRPr="00EA679F">
        <w:rPr>
          <w:rFonts w:ascii="Arial" w:hAnsi="Arial" w:cs="Arial"/>
          <w:sz w:val="28"/>
          <w:szCs w:val="28"/>
        </w:rPr>
        <w:t xml:space="preserve"> </w:t>
      </w:r>
    </w:p>
    <w:p w:rsidR="00AE4DED" w:rsidRPr="00651C3F" w:rsidRDefault="00E24AE0" w:rsidP="005215DA">
      <w:pPr>
        <w:spacing w:line="360" w:lineRule="auto"/>
        <w:ind w:left="709" w:hanging="709"/>
        <w:jc w:val="both"/>
        <w:rPr>
          <w:rFonts w:ascii="Arial" w:hAnsi="Arial" w:cs="Arial"/>
        </w:rPr>
      </w:pPr>
      <w:r>
        <w:rPr>
          <w:rFonts w:ascii="Arial" w:hAnsi="Arial" w:cs="Arial"/>
        </w:rPr>
        <w:t>Societatea</w:t>
      </w:r>
      <w:r w:rsidR="00AE4DED" w:rsidRPr="00651C3F">
        <w:rPr>
          <w:rFonts w:ascii="Arial" w:hAnsi="Arial" w:cs="Arial"/>
        </w:rPr>
        <w:t xml:space="preserve">. REGAL S.A. Galati a fost infiintata  prin Decizia Prefecturii Judetului Galati </w:t>
      </w:r>
      <w:r w:rsidR="0087723D" w:rsidRPr="00651C3F">
        <w:rPr>
          <w:rFonts w:ascii="Arial" w:hAnsi="Arial" w:cs="Arial"/>
        </w:rPr>
        <w:t xml:space="preserve">    </w:t>
      </w:r>
      <w:r w:rsidR="00AE4DED" w:rsidRPr="00651C3F">
        <w:rPr>
          <w:rFonts w:ascii="Arial" w:hAnsi="Arial" w:cs="Arial"/>
        </w:rPr>
        <w:t>nr.171/15.10.1990.</w:t>
      </w:r>
    </w:p>
    <w:p w:rsidR="00AE4DED" w:rsidRPr="00651C3F" w:rsidRDefault="00E24AE0" w:rsidP="003F1A44">
      <w:pPr>
        <w:spacing w:line="360" w:lineRule="auto"/>
        <w:rPr>
          <w:rFonts w:ascii="Arial" w:hAnsi="Arial" w:cs="Arial"/>
        </w:rPr>
      </w:pPr>
      <w:r>
        <w:rPr>
          <w:rFonts w:ascii="Arial" w:hAnsi="Arial" w:cs="Arial"/>
        </w:rPr>
        <w:t>Societatea</w:t>
      </w:r>
      <w:r w:rsidR="006A632F">
        <w:rPr>
          <w:rFonts w:ascii="Arial" w:hAnsi="Arial" w:cs="Arial"/>
        </w:rPr>
        <w:t xml:space="preserve"> </w:t>
      </w:r>
      <w:r w:rsidR="00AE4DED" w:rsidRPr="00651C3F">
        <w:rPr>
          <w:rFonts w:ascii="Arial" w:hAnsi="Arial" w:cs="Arial"/>
        </w:rPr>
        <w:t xml:space="preserve">.REGAL S.A. Galati are ca activitati principale : </w:t>
      </w:r>
    </w:p>
    <w:p w:rsidR="00AE4DED" w:rsidRPr="005F0990" w:rsidRDefault="00AE4DED" w:rsidP="007E6909">
      <w:pPr>
        <w:numPr>
          <w:ilvl w:val="1"/>
          <w:numId w:val="1"/>
        </w:numPr>
        <w:spacing w:line="360" w:lineRule="auto"/>
        <w:rPr>
          <w:rFonts w:ascii="Arial" w:hAnsi="Arial" w:cs="Arial"/>
        </w:rPr>
      </w:pPr>
      <w:r w:rsidRPr="005F0990">
        <w:rPr>
          <w:rFonts w:ascii="Arial" w:hAnsi="Arial" w:cs="Arial"/>
        </w:rPr>
        <w:t>alimentatie publica cod CAEN 5610;</w:t>
      </w:r>
    </w:p>
    <w:p w:rsidR="00AE4DED" w:rsidRPr="00651C3F" w:rsidRDefault="00AE4DED" w:rsidP="003F1A44">
      <w:pPr>
        <w:numPr>
          <w:ilvl w:val="1"/>
          <w:numId w:val="1"/>
        </w:numPr>
        <w:spacing w:line="360" w:lineRule="auto"/>
        <w:rPr>
          <w:rFonts w:ascii="Arial" w:hAnsi="Arial" w:cs="Arial"/>
        </w:rPr>
      </w:pPr>
      <w:r w:rsidRPr="00651C3F">
        <w:rPr>
          <w:rFonts w:ascii="Arial" w:hAnsi="Arial" w:cs="Arial"/>
        </w:rPr>
        <w:t xml:space="preserve"> inchirieri de bunuri imobiliare proprii si leasing cod CAEN 6820.</w:t>
      </w:r>
    </w:p>
    <w:p w:rsidR="00B40063" w:rsidRPr="00651C3F" w:rsidRDefault="00AE4DED" w:rsidP="005F0990">
      <w:pPr>
        <w:spacing w:line="360" w:lineRule="auto"/>
        <w:rPr>
          <w:rFonts w:ascii="Arial" w:hAnsi="Arial" w:cs="Arial"/>
        </w:rPr>
      </w:pPr>
      <w:r w:rsidRPr="00651C3F">
        <w:rPr>
          <w:rFonts w:ascii="Arial" w:hAnsi="Arial" w:cs="Arial"/>
        </w:rPr>
        <w:tab/>
        <w:t xml:space="preserve">In timpul exercitiului financiar nu au avut loc fuzionari sau reorganizari ale societatii </w:t>
      </w:r>
      <w:r w:rsidR="00895FFD">
        <w:rPr>
          <w:rFonts w:ascii="Arial" w:hAnsi="Arial" w:cs="Arial"/>
        </w:rPr>
        <w:t>.</w:t>
      </w:r>
      <w:r w:rsidRPr="00651C3F">
        <w:rPr>
          <w:rFonts w:ascii="Arial" w:hAnsi="Arial" w:cs="Arial"/>
        </w:rPr>
        <w:t>.</w:t>
      </w:r>
    </w:p>
    <w:p w:rsidR="009658E0" w:rsidRDefault="00AE4DED" w:rsidP="003F1A44">
      <w:pPr>
        <w:spacing w:line="360" w:lineRule="auto"/>
        <w:rPr>
          <w:rFonts w:ascii="Arial" w:hAnsi="Arial" w:cs="Arial"/>
        </w:rPr>
      </w:pPr>
      <w:r w:rsidRPr="00651C3F">
        <w:rPr>
          <w:rFonts w:ascii="Arial" w:hAnsi="Arial" w:cs="Arial"/>
        </w:rPr>
        <w:tab/>
      </w:r>
      <w:r w:rsidR="00B50FCD" w:rsidRPr="00651C3F">
        <w:rPr>
          <w:rFonts w:ascii="Arial" w:hAnsi="Arial" w:cs="Arial"/>
        </w:rPr>
        <w:t>In timpul exercitiului financiar s-au vandut urmatoarele active:</w:t>
      </w:r>
      <w:r w:rsidR="00B40063">
        <w:rPr>
          <w:rFonts w:ascii="Arial" w:hAnsi="Arial" w:cs="Arial"/>
        </w:rPr>
        <w:t xml:space="preserve"> </w:t>
      </w:r>
      <w:r w:rsidR="009658E0">
        <w:rPr>
          <w:rFonts w:ascii="Arial" w:hAnsi="Arial" w:cs="Arial"/>
        </w:rPr>
        <w:t>Bacanie</w:t>
      </w:r>
      <w:r w:rsidR="00AE5A4C">
        <w:rPr>
          <w:rFonts w:ascii="Arial" w:hAnsi="Arial" w:cs="Arial"/>
        </w:rPr>
        <w:t xml:space="preserve"> Olt 3</w:t>
      </w:r>
      <w:r w:rsidR="00B40063">
        <w:rPr>
          <w:rFonts w:ascii="Arial" w:hAnsi="Arial" w:cs="Arial"/>
        </w:rPr>
        <w:t xml:space="preserve"> si</w:t>
      </w:r>
      <w:r w:rsidR="004D71E8">
        <w:rPr>
          <w:rFonts w:ascii="Arial" w:hAnsi="Arial" w:cs="Arial"/>
        </w:rPr>
        <w:t xml:space="preserve"> </w:t>
      </w:r>
    </w:p>
    <w:p w:rsidR="00B50FCD" w:rsidRDefault="004D71E8" w:rsidP="003F1A44">
      <w:pPr>
        <w:spacing w:line="360" w:lineRule="auto"/>
        <w:rPr>
          <w:rFonts w:ascii="Arial" w:hAnsi="Arial" w:cs="Arial"/>
        </w:rPr>
      </w:pPr>
      <w:r>
        <w:rPr>
          <w:rFonts w:ascii="Arial" w:hAnsi="Arial" w:cs="Arial"/>
        </w:rPr>
        <w:t>Teren a4-A6.</w:t>
      </w:r>
    </w:p>
    <w:p w:rsidR="006B0E32" w:rsidRPr="006B0E32" w:rsidRDefault="006B0E32" w:rsidP="003F1A44">
      <w:pPr>
        <w:spacing w:line="360" w:lineRule="auto"/>
        <w:rPr>
          <w:rFonts w:ascii="Arial" w:hAnsi="Arial" w:cs="Arial"/>
          <w:sz w:val="12"/>
          <w:szCs w:val="12"/>
        </w:rPr>
      </w:pPr>
    </w:p>
    <w:p w:rsidR="00AE4DED" w:rsidRPr="00CF01D8" w:rsidRDefault="00AE4DED" w:rsidP="003F1A44">
      <w:pPr>
        <w:spacing w:line="360" w:lineRule="auto"/>
        <w:rPr>
          <w:rFonts w:ascii="Arial" w:hAnsi="Arial" w:cs="Arial"/>
          <w:b/>
          <w:u w:val="single"/>
        </w:rPr>
      </w:pPr>
      <w:r w:rsidRPr="00651C3F">
        <w:rPr>
          <w:rFonts w:ascii="Arial" w:hAnsi="Arial" w:cs="Arial"/>
          <w:b/>
          <w:bCs/>
        </w:rPr>
        <w:tab/>
      </w:r>
      <w:r w:rsidRPr="00CF01D8">
        <w:rPr>
          <w:rFonts w:ascii="Arial" w:hAnsi="Arial" w:cs="Arial"/>
          <w:b/>
          <w:u w:val="single"/>
        </w:rPr>
        <w:t xml:space="preserve"> 1.1.1.Elemente de evaluare generala</w:t>
      </w:r>
    </w:p>
    <w:p w:rsidR="00D40C69" w:rsidRPr="00651C3F" w:rsidRDefault="00AE4DED" w:rsidP="00380410">
      <w:pPr>
        <w:spacing w:line="360" w:lineRule="auto"/>
        <w:rPr>
          <w:rFonts w:ascii="Arial" w:hAnsi="Arial" w:cs="Arial"/>
        </w:rPr>
      </w:pPr>
      <w:r w:rsidRPr="00651C3F">
        <w:rPr>
          <w:rFonts w:ascii="Arial" w:hAnsi="Arial" w:cs="Arial"/>
        </w:rPr>
        <w:tab/>
        <w:t>Rezultatele economico – financiare la 31.12.</w:t>
      </w:r>
      <w:r w:rsidR="00B50FCD" w:rsidRPr="00651C3F">
        <w:rPr>
          <w:rFonts w:ascii="Arial" w:hAnsi="Arial" w:cs="Arial"/>
        </w:rPr>
        <w:t>20</w:t>
      </w:r>
      <w:r w:rsidR="009658E0">
        <w:rPr>
          <w:rFonts w:ascii="Arial" w:hAnsi="Arial" w:cs="Arial"/>
        </w:rPr>
        <w:t>20</w:t>
      </w:r>
      <w:r w:rsidRPr="00651C3F">
        <w:rPr>
          <w:rFonts w:ascii="Arial" w:hAnsi="Arial" w:cs="Arial"/>
        </w:rPr>
        <w:t xml:space="preserve">, comparativ cu anii </w:t>
      </w:r>
      <w:r w:rsidR="00B50FCD" w:rsidRPr="00651C3F">
        <w:rPr>
          <w:rFonts w:ascii="Arial" w:hAnsi="Arial" w:cs="Arial"/>
        </w:rPr>
        <w:t>201</w:t>
      </w:r>
      <w:r w:rsidR="009658E0">
        <w:rPr>
          <w:rFonts w:ascii="Arial" w:hAnsi="Arial" w:cs="Arial"/>
        </w:rPr>
        <w:t>9</w:t>
      </w:r>
      <w:r w:rsidRPr="00651C3F">
        <w:rPr>
          <w:rFonts w:ascii="Arial" w:hAnsi="Arial" w:cs="Arial"/>
        </w:rPr>
        <w:t xml:space="preserve"> si </w:t>
      </w:r>
      <w:r w:rsidR="00B50FCD" w:rsidRPr="00651C3F">
        <w:rPr>
          <w:rFonts w:ascii="Arial" w:hAnsi="Arial" w:cs="Arial"/>
        </w:rPr>
        <w:t>201</w:t>
      </w:r>
      <w:r w:rsidR="009658E0">
        <w:rPr>
          <w:rFonts w:ascii="Arial" w:hAnsi="Arial" w:cs="Arial"/>
        </w:rPr>
        <w:t>8</w:t>
      </w:r>
      <w:r w:rsidRPr="00651C3F">
        <w:rPr>
          <w:rFonts w:ascii="Arial" w:hAnsi="Arial" w:cs="Arial"/>
        </w:rPr>
        <w:t>, sunt prezentate in tabelul de mai jos:</w:t>
      </w:r>
      <w:r w:rsidR="00B517C5">
        <w:rPr>
          <w:rFonts w:ascii="Arial" w:hAnsi="Arial" w:cs="Arial"/>
        </w:rPr>
        <w:t xml:space="preserve">                                                                                                                                                                                                                                                                                                                                                              </w:t>
      </w:r>
      <w:r w:rsidR="008B3DB8">
        <w:rPr>
          <w:rFonts w:ascii="Arial" w:hAnsi="Arial" w:cs="Arial"/>
        </w:rPr>
        <w:t xml:space="preserve">                                                                                                                                                                                                                                                                                                    </w:t>
      </w:r>
    </w:p>
    <w:p w:rsidR="00DC7D75" w:rsidRPr="00694D7C" w:rsidRDefault="00AE4DED">
      <w:pPr>
        <w:rPr>
          <w:rFonts w:ascii="Arial" w:hAnsi="Arial" w:cs="Arial"/>
        </w:rPr>
      </w:pPr>
      <w:r w:rsidRPr="00694D7C">
        <w:rPr>
          <w:rFonts w:ascii="Arial" w:hAnsi="Arial" w:cs="Arial"/>
        </w:rPr>
        <w:t>(tab.1)</w:t>
      </w:r>
    </w:p>
    <w:tbl>
      <w:tblPr>
        <w:tblW w:w="9930" w:type="dxa"/>
        <w:tblInd w:w="88" w:type="dxa"/>
        <w:tblLayout w:type="fixed"/>
        <w:tblLook w:val="0000" w:firstRow="0" w:lastRow="0" w:firstColumn="0" w:lastColumn="0" w:noHBand="0" w:noVBand="0"/>
      </w:tblPr>
      <w:tblGrid>
        <w:gridCol w:w="601"/>
        <w:gridCol w:w="4082"/>
        <w:gridCol w:w="1097"/>
        <w:gridCol w:w="1080"/>
        <w:gridCol w:w="1080"/>
        <w:gridCol w:w="1080"/>
        <w:gridCol w:w="910"/>
      </w:tblGrid>
      <w:tr w:rsidR="00607EA4" w:rsidRPr="00172BE7" w:rsidTr="00B02A07">
        <w:trPr>
          <w:cantSplit/>
          <w:trHeight w:hRule="exact" w:val="253"/>
        </w:trPr>
        <w:tc>
          <w:tcPr>
            <w:tcW w:w="601" w:type="dxa"/>
            <w:vMerge w:val="restart"/>
            <w:tcBorders>
              <w:top w:val="single" w:sz="4" w:space="0" w:color="000000"/>
              <w:left w:val="single" w:sz="4" w:space="0" w:color="000000"/>
              <w:bottom w:val="single" w:sz="4" w:space="0" w:color="000000"/>
            </w:tcBorders>
            <w:vAlign w:val="bottom"/>
          </w:tcPr>
          <w:p w:rsidR="00607EA4" w:rsidRPr="00172BE7" w:rsidRDefault="00607EA4" w:rsidP="00331E1C">
            <w:pPr>
              <w:widowControl/>
              <w:suppressAutoHyphens w:val="0"/>
              <w:snapToGrid w:val="0"/>
              <w:rPr>
                <w:rFonts w:ascii="Arial" w:hAnsi="Arial" w:cs="Arial"/>
                <w:b/>
                <w:bCs/>
                <w:sz w:val="20"/>
                <w:lang w:val="sq-AL"/>
              </w:rPr>
            </w:pPr>
            <w:r w:rsidRPr="00172BE7">
              <w:rPr>
                <w:rFonts w:ascii="Arial" w:hAnsi="Arial" w:cs="Arial"/>
                <w:b/>
                <w:bCs/>
                <w:sz w:val="20"/>
                <w:lang w:val="sq-AL"/>
              </w:rPr>
              <w:t>Nr.</w:t>
            </w:r>
            <w:r w:rsidR="00380410">
              <w:rPr>
                <w:rFonts w:ascii="Arial" w:hAnsi="Arial" w:cs="Arial"/>
                <w:b/>
                <w:bCs/>
                <w:sz w:val="20"/>
                <w:lang w:val="sq-AL"/>
              </w:rPr>
              <w:t xml:space="preserve"> </w:t>
            </w:r>
            <w:r w:rsidRPr="00172BE7">
              <w:rPr>
                <w:rFonts w:ascii="Arial" w:hAnsi="Arial" w:cs="Arial"/>
                <w:b/>
                <w:bCs/>
                <w:sz w:val="20"/>
                <w:lang w:val="sq-AL"/>
              </w:rPr>
              <w:t>crt.</w:t>
            </w:r>
          </w:p>
        </w:tc>
        <w:tc>
          <w:tcPr>
            <w:tcW w:w="4082" w:type="dxa"/>
            <w:vMerge w:val="restart"/>
            <w:tcBorders>
              <w:top w:val="single" w:sz="4" w:space="0" w:color="000000"/>
              <w:left w:val="single" w:sz="4" w:space="0" w:color="000000"/>
              <w:bottom w:val="single" w:sz="4" w:space="0" w:color="000000"/>
            </w:tcBorders>
            <w:vAlign w:val="bottom"/>
          </w:tcPr>
          <w:p w:rsidR="00607EA4" w:rsidRPr="00172BE7" w:rsidRDefault="00607EA4"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Indicatori</w:t>
            </w:r>
          </w:p>
        </w:tc>
        <w:tc>
          <w:tcPr>
            <w:tcW w:w="1097" w:type="dxa"/>
            <w:vMerge w:val="restart"/>
            <w:tcBorders>
              <w:top w:val="single" w:sz="4" w:space="0" w:color="000000"/>
              <w:left w:val="single" w:sz="4" w:space="0" w:color="000000"/>
              <w:right w:val="single" w:sz="4" w:space="0" w:color="000000"/>
            </w:tcBorders>
          </w:tcPr>
          <w:p w:rsidR="00607EA4" w:rsidRDefault="00607EA4" w:rsidP="00607EA4">
            <w:pPr>
              <w:widowControl/>
              <w:suppressAutoHyphens w:val="0"/>
              <w:snapToGrid w:val="0"/>
              <w:rPr>
                <w:rFonts w:ascii="Arial" w:hAnsi="Arial" w:cs="Arial"/>
                <w:b/>
                <w:bCs/>
                <w:sz w:val="20"/>
                <w:lang w:val="sq-AL"/>
              </w:rPr>
            </w:pPr>
            <w:r>
              <w:rPr>
                <w:rFonts w:ascii="Arial" w:hAnsi="Arial" w:cs="Arial"/>
                <w:b/>
                <w:bCs/>
                <w:sz w:val="20"/>
                <w:lang w:val="sq-AL"/>
              </w:rPr>
              <w:t>Realizat</w:t>
            </w:r>
          </w:p>
          <w:p w:rsidR="00607EA4" w:rsidRPr="00172BE7" w:rsidRDefault="00D40C69" w:rsidP="009658E0">
            <w:pPr>
              <w:widowControl/>
              <w:suppressAutoHyphens w:val="0"/>
              <w:snapToGrid w:val="0"/>
              <w:rPr>
                <w:rFonts w:ascii="Arial" w:hAnsi="Arial" w:cs="Arial"/>
                <w:b/>
                <w:bCs/>
                <w:sz w:val="20"/>
                <w:lang w:val="sq-AL"/>
              </w:rPr>
            </w:pPr>
            <w:r>
              <w:rPr>
                <w:rFonts w:ascii="Arial" w:hAnsi="Arial" w:cs="Arial"/>
                <w:b/>
                <w:bCs/>
                <w:sz w:val="20"/>
                <w:lang w:val="sq-AL"/>
              </w:rPr>
              <w:t xml:space="preserve">   </w:t>
            </w:r>
            <w:r w:rsidR="00607EA4">
              <w:rPr>
                <w:rFonts w:ascii="Arial" w:hAnsi="Arial" w:cs="Arial"/>
                <w:b/>
                <w:bCs/>
                <w:sz w:val="20"/>
                <w:lang w:val="sq-AL"/>
              </w:rPr>
              <w:t>201</w:t>
            </w:r>
            <w:r w:rsidR="009658E0">
              <w:rPr>
                <w:rFonts w:ascii="Arial" w:hAnsi="Arial" w:cs="Arial"/>
                <w:b/>
                <w:bCs/>
                <w:sz w:val="20"/>
                <w:lang w:val="sq-AL"/>
              </w:rPr>
              <w:t>8</w:t>
            </w:r>
          </w:p>
        </w:tc>
        <w:tc>
          <w:tcPr>
            <w:tcW w:w="1080" w:type="dxa"/>
            <w:vMerge w:val="restart"/>
            <w:tcBorders>
              <w:top w:val="single" w:sz="4" w:space="0" w:color="000000"/>
              <w:left w:val="single" w:sz="4" w:space="0" w:color="000000"/>
              <w:bottom w:val="single" w:sz="4" w:space="0" w:color="000000"/>
            </w:tcBorders>
            <w:vAlign w:val="bottom"/>
          </w:tcPr>
          <w:p w:rsidR="00607EA4" w:rsidRPr="00172BE7" w:rsidRDefault="00607EA4" w:rsidP="00B10410">
            <w:pPr>
              <w:widowControl/>
              <w:suppressAutoHyphens w:val="0"/>
              <w:snapToGrid w:val="0"/>
              <w:rPr>
                <w:rFonts w:ascii="Arial" w:hAnsi="Arial" w:cs="Arial"/>
                <w:b/>
                <w:bCs/>
                <w:sz w:val="20"/>
                <w:lang w:val="sq-AL"/>
              </w:rPr>
            </w:pPr>
            <w:r w:rsidRPr="00172BE7">
              <w:rPr>
                <w:rFonts w:ascii="Arial" w:hAnsi="Arial" w:cs="Arial"/>
                <w:b/>
                <w:bCs/>
                <w:sz w:val="20"/>
                <w:lang w:val="sq-AL"/>
              </w:rPr>
              <w:t>Realizat 201</w:t>
            </w:r>
            <w:r w:rsidR="00B10410">
              <w:rPr>
                <w:rFonts w:ascii="Arial" w:hAnsi="Arial" w:cs="Arial"/>
                <w:b/>
                <w:bCs/>
                <w:sz w:val="20"/>
                <w:lang w:val="sq-AL"/>
              </w:rPr>
              <w:t>9</w:t>
            </w:r>
          </w:p>
        </w:tc>
        <w:tc>
          <w:tcPr>
            <w:tcW w:w="2160" w:type="dxa"/>
            <w:gridSpan w:val="2"/>
            <w:tcBorders>
              <w:top w:val="single" w:sz="4" w:space="0" w:color="000000"/>
              <w:left w:val="single" w:sz="4" w:space="0" w:color="000000"/>
              <w:bottom w:val="single" w:sz="4" w:space="0" w:color="000000"/>
            </w:tcBorders>
            <w:vAlign w:val="bottom"/>
          </w:tcPr>
          <w:p w:rsidR="00607EA4" w:rsidRPr="00172BE7" w:rsidRDefault="00607EA4" w:rsidP="00B10410">
            <w:pPr>
              <w:widowControl/>
              <w:suppressAutoHyphens w:val="0"/>
              <w:snapToGrid w:val="0"/>
              <w:jc w:val="center"/>
              <w:rPr>
                <w:rFonts w:ascii="Arial" w:hAnsi="Arial" w:cs="Arial"/>
                <w:b/>
                <w:bCs/>
                <w:sz w:val="20"/>
                <w:lang w:val="sq-AL"/>
              </w:rPr>
            </w:pPr>
            <w:r w:rsidRPr="00172BE7">
              <w:rPr>
                <w:rFonts w:ascii="Arial" w:hAnsi="Arial" w:cs="Arial"/>
                <w:b/>
                <w:bCs/>
                <w:sz w:val="20"/>
                <w:lang w:val="sq-AL"/>
              </w:rPr>
              <w:t>31.12.20</w:t>
            </w:r>
            <w:r w:rsidR="00B10410">
              <w:rPr>
                <w:rFonts w:ascii="Arial" w:hAnsi="Arial" w:cs="Arial"/>
                <w:b/>
                <w:bCs/>
                <w:sz w:val="20"/>
                <w:lang w:val="sq-AL"/>
              </w:rPr>
              <w:t>20</w:t>
            </w:r>
          </w:p>
        </w:tc>
        <w:tc>
          <w:tcPr>
            <w:tcW w:w="910" w:type="dxa"/>
            <w:vMerge w:val="restart"/>
            <w:tcBorders>
              <w:top w:val="single" w:sz="4" w:space="0" w:color="000000"/>
              <w:left w:val="single" w:sz="4" w:space="0" w:color="000000"/>
              <w:bottom w:val="single" w:sz="4" w:space="0" w:color="000000"/>
              <w:right w:val="single" w:sz="4" w:space="0" w:color="000000"/>
            </w:tcBorders>
            <w:vAlign w:val="bottom"/>
          </w:tcPr>
          <w:p w:rsidR="00607EA4" w:rsidRPr="00172BE7" w:rsidRDefault="00607EA4" w:rsidP="00331E1C">
            <w:pPr>
              <w:widowControl/>
              <w:suppressAutoHyphens w:val="0"/>
              <w:snapToGrid w:val="0"/>
              <w:rPr>
                <w:rFonts w:ascii="Arial" w:hAnsi="Arial" w:cs="Arial"/>
                <w:b/>
                <w:bCs/>
                <w:sz w:val="20"/>
                <w:lang w:val="sq-AL"/>
              </w:rPr>
            </w:pPr>
            <w:r w:rsidRPr="00172BE7">
              <w:rPr>
                <w:rFonts w:ascii="Arial" w:hAnsi="Arial" w:cs="Arial"/>
                <w:b/>
                <w:bCs/>
                <w:sz w:val="20"/>
                <w:lang w:val="sq-AL"/>
              </w:rPr>
              <w:t>Gr. realiz. %</w:t>
            </w:r>
          </w:p>
        </w:tc>
      </w:tr>
      <w:tr w:rsidR="00607EA4" w:rsidRPr="00172BE7" w:rsidTr="00B02A07">
        <w:trPr>
          <w:cantSplit/>
          <w:trHeight w:hRule="exact" w:val="404"/>
        </w:trPr>
        <w:tc>
          <w:tcPr>
            <w:tcW w:w="601" w:type="dxa"/>
            <w:vMerge/>
            <w:tcBorders>
              <w:top w:val="single" w:sz="4" w:space="0" w:color="000000"/>
              <w:left w:val="single" w:sz="4" w:space="0" w:color="000000"/>
              <w:bottom w:val="single" w:sz="4" w:space="0" w:color="000000"/>
            </w:tcBorders>
            <w:vAlign w:val="bottom"/>
          </w:tcPr>
          <w:p w:rsidR="00607EA4" w:rsidRPr="00172BE7" w:rsidRDefault="00607EA4" w:rsidP="00331E1C">
            <w:pPr>
              <w:rPr>
                <w:lang w:val="sq-AL"/>
              </w:rPr>
            </w:pPr>
          </w:p>
        </w:tc>
        <w:tc>
          <w:tcPr>
            <w:tcW w:w="4082" w:type="dxa"/>
            <w:vMerge/>
            <w:tcBorders>
              <w:top w:val="single" w:sz="4" w:space="0" w:color="000000"/>
              <w:left w:val="single" w:sz="4" w:space="0" w:color="000000"/>
              <w:bottom w:val="single" w:sz="4" w:space="0" w:color="000000"/>
            </w:tcBorders>
            <w:vAlign w:val="bottom"/>
          </w:tcPr>
          <w:p w:rsidR="00607EA4" w:rsidRPr="00172BE7" w:rsidRDefault="00607EA4" w:rsidP="00331E1C">
            <w:pPr>
              <w:rPr>
                <w:lang w:val="sq-AL"/>
              </w:rPr>
            </w:pPr>
          </w:p>
        </w:tc>
        <w:tc>
          <w:tcPr>
            <w:tcW w:w="1097" w:type="dxa"/>
            <w:vMerge/>
            <w:tcBorders>
              <w:left w:val="single" w:sz="4" w:space="0" w:color="000000"/>
              <w:bottom w:val="single" w:sz="4" w:space="0" w:color="000000"/>
              <w:right w:val="single" w:sz="4" w:space="0" w:color="000000"/>
            </w:tcBorders>
          </w:tcPr>
          <w:p w:rsidR="00607EA4" w:rsidRPr="00172BE7" w:rsidRDefault="00607EA4" w:rsidP="00331E1C">
            <w:pPr>
              <w:rPr>
                <w:lang w:val="sq-AL"/>
              </w:rPr>
            </w:pPr>
          </w:p>
        </w:tc>
        <w:tc>
          <w:tcPr>
            <w:tcW w:w="1080" w:type="dxa"/>
            <w:vMerge/>
            <w:tcBorders>
              <w:top w:val="single" w:sz="4" w:space="0" w:color="000000"/>
              <w:left w:val="single" w:sz="4" w:space="0" w:color="000000"/>
              <w:bottom w:val="single" w:sz="4" w:space="0" w:color="000000"/>
            </w:tcBorders>
            <w:vAlign w:val="bottom"/>
          </w:tcPr>
          <w:p w:rsidR="00607EA4" w:rsidRPr="00172BE7" w:rsidRDefault="00607EA4" w:rsidP="00331E1C">
            <w:pPr>
              <w:rPr>
                <w:lang w:val="sq-AL"/>
              </w:rPr>
            </w:pPr>
          </w:p>
        </w:tc>
        <w:tc>
          <w:tcPr>
            <w:tcW w:w="1080" w:type="dxa"/>
            <w:tcBorders>
              <w:left w:val="single" w:sz="4" w:space="0" w:color="000000"/>
              <w:bottom w:val="single" w:sz="4" w:space="0" w:color="000000"/>
            </w:tcBorders>
            <w:vAlign w:val="bottom"/>
          </w:tcPr>
          <w:p w:rsidR="00607EA4" w:rsidRPr="00172BE7" w:rsidRDefault="00607EA4" w:rsidP="00331E1C">
            <w:pPr>
              <w:widowControl/>
              <w:suppressAutoHyphens w:val="0"/>
              <w:snapToGrid w:val="0"/>
              <w:rPr>
                <w:rFonts w:ascii="Arial" w:hAnsi="Arial" w:cs="Arial"/>
                <w:b/>
                <w:bCs/>
                <w:sz w:val="20"/>
                <w:lang w:val="sq-AL"/>
              </w:rPr>
            </w:pPr>
            <w:r w:rsidRPr="00172BE7">
              <w:rPr>
                <w:rFonts w:ascii="Arial" w:hAnsi="Arial" w:cs="Arial"/>
                <w:b/>
                <w:bCs/>
                <w:sz w:val="20"/>
                <w:lang w:val="sq-AL"/>
              </w:rPr>
              <w:t>BVC</w:t>
            </w:r>
          </w:p>
        </w:tc>
        <w:tc>
          <w:tcPr>
            <w:tcW w:w="1080" w:type="dxa"/>
            <w:tcBorders>
              <w:left w:val="single" w:sz="4" w:space="0" w:color="000000"/>
              <w:bottom w:val="single" w:sz="4" w:space="0" w:color="000000"/>
            </w:tcBorders>
            <w:vAlign w:val="bottom"/>
          </w:tcPr>
          <w:p w:rsidR="00607EA4" w:rsidRPr="00172BE7" w:rsidRDefault="00607EA4" w:rsidP="00331E1C">
            <w:pPr>
              <w:widowControl/>
              <w:suppressAutoHyphens w:val="0"/>
              <w:snapToGrid w:val="0"/>
              <w:rPr>
                <w:rFonts w:ascii="Arial" w:hAnsi="Arial" w:cs="Arial"/>
                <w:b/>
                <w:bCs/>
                <w:sz w:val="20"/>
                <w:lang w:val="sq-AL"/>
              </w:rPr>
            </w:pPr>
            <w:r w:rsidRPr="00172BE7">
              <w:rPr>
                <w:rFonts w:ascii="Arial" w:hAnsi="Arial" w:cs="Arial"/>
                <w:b/>
                <w:bCs/>
                <w:sz w:val="20"/>
                <w:lang w:val="sq-AL"/>
              </w:rPr>
              <w:t>Realizat</w:t>
            </w:r>
          </w:p>
        </w:tc>
        <w:tc>
          <w:tcPr>
            <w:tcW w:w="910" w:type="dxa"/>
            <w:vMerge/>
            <w:tcBorders>
              <w:top w:val="single" w:sz="4" w:space="0" w:color="000000"/>
              <w:left w:val="single" w:sz="4" w:space="0" w:color="000000"/>
              <w:bottom w:val="single" w:sz="4" w:space="0" w:color="000000"/>
              <w:right w:val="single" w:sz="4" w:space="0" w:color="000000"/>
            </w:tcBorders>
            <w:vAlign w:val="bottom"/>
          </w:tcPr>
          <w:p w:rsidR="00607EA4" w:rsidRPr="00172BE7" w:rsidRDefault="00607EA4" w:rsidP="00331E1C">
            <w:pPr>
              <w:rPr>
                <w:lang w:val="sq-AL"/>
              </w:rPr>
            </w:pP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1</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Cifra de afaceri</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677360</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436356</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464400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276893</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59,62</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2</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Venituri din exploatare – total</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5629554</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2568208</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1211400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920033</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75,95</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3</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Cheltuieli din exploatare – total, din care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1954842</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2467794</w:t>
            </w:r>
          </w:p>
        </w:tc>
        <w:tc>
          <w:tcPr>
            <w:tcW w:w="1080" w:type="dxa"/>
            <w:tcBorders>
              <w:left w:val="single" w:sz="4" w:space="0" w:color="000000"/>
              <w:bottom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1219460</w:t>
            </w:r>
          </w:p>
        </w:tc>
        <w:tc>
          <w:tcPr>
            <w:tcW w:w="1080" w:type="dxa"/>
            <w:tcBorders>
              <w:left w:val="single" w:sz="4" w:space="0" w:color="000000"/>
              <w:bottom w:val="single" w:sz="4" w:space="0" w:color="000000"/>
            </w:tcBorders>
            <w:vAlign w:val="bottom"/>
          </w:tcPr>
          <w:p w:rsidR="009658E0" w:rsidRPr="00172BE7" w:rsidRDefault="00981814" w:rsidP="00A72962">
            <w:pPr>
              <w:widowControl/>
              <w:suppressAutoHyphens w:val="0"/>
              <w:snapToGrid w:val="0"/>
              <w:jc w:val="right"/>
              <w:rPr>
                <w:rFonts w:ascii="Arial" w:hAnsi="Arial" w:cs="Arial"/>
                <w:b/>
                <w:bCs/>
                <w:sz w:val="20"/>
                <w:lang w:val="sq-AL"/>
              </w:rPr>
            </w:pPr>
            <w:r>
              <w:rPr>
                <w:rFonts w:ascii="Arial" w:hAnsi="Arial" w:cs="Arial"/>
                <w:b/>
                <w:bCs/>
                <w:sz w:val="20"/>
                <w:lang w:val="sq-AL"/>
              </w:rPr>
              <w:t>1034332</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A72962">
            <w:pPr>
              <w:widowControl/>
              <w:suppressAutoHyphens w:val="0"/>
              <w:snapToGrid w:val="0"/>
              <w:jc w:val="right"/>
              <w:rPr>
                <w:rFonts w:ascii="Arial" w:hAnsi="Arial" w:cs="Arial"/>
                <w:b/>
                <w:bCs/>
                <w:sz w:val="20"/>
                <w:lang w:val="sq-AL"/>
              </w:rPr>
            </w:pPr>
            <w:r>
              <w:rPr>
                <w:rFonts w:ascii="Arial" w:hAnsi="Arial" w:cs="Arial"/>
                <w:b/>
                <w:bCs/>
                <w:sz w:val="20"/>
                <w:lang w:val="sq-AL"/>
              </w:rPr>
              <w:t>84,82</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a)</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w:t>
            </w:r>
            <w:r w:rsidR="00835E3B">
              <w:rPr>
                <w:rFonts w:ascii="Arial" w:hAnsi="Arial" w:cs="Arial"/>
                <w:b/>
                <w:bCs/>
                <w:sz w:val="20"/>
                <w:lang w:val="sq-AL"/>
              </w:rPr>
              <w:t>uieli</w:t>
            </w:r>
            <w:r w:rsidRPr="00172BE7">
              <w:rPr>
                <w:rFonts w:ascii="Arial" w:hAnsi="Arial" w:cs="Arial"/>
                <w:b/>
                <w:bCs/>
                <w:sz w:val="20"/>
                <w:lang w:val="sq-AL"/>
              </w:rPr>
              <w:t xml:space="preserve"> </w:t>
            </w:r>
            <w:r w:rsidR="00835E3B">
              <w:rPr>
                <w:rFonts w:ascii="Arial" w:hAnsi="Arial" w:cs="Arial"/>
                <w:b/>
                <w:bCs/>
                <w:sz w:val="20"/>
                <w:lang w:val="sq-AL"/>
              </w:rPr>
              <w:t xml:space="preserve">mat </w:t>
            </w:r>
            <w:r w:rsidRPr="00172BE7">
              <w:rPr>
                <w:rFonts w:ascii="Arial" w:hAnsi="Arial" w:cs="Arial"/>
                <w:b/>
                <w:bCs/>
                <w:sz w:val="20"/>
                <w:lang w:val="sq-AL"/>
              </w:rPr>
              <w:t>prime si material</w:t>
            </w:r>
            <w:r w:rsidR="00835E3B">
              <w:rPr>
                <w:rFonts w:ascii="Arial" w:hAnsi="Arial" w:cs="Arial"/>
                <w:b/>
                <w:bCs/>
                <w:sz w:val="20"/>
                <w:lang w:val="sq-AL"/>
              </w:rPr>
              <w:t>e</w:t>
            </w:r>
            <w:r w:rsidRPr="00172BE7">
              <w:rPr>
                <w:rFonts w:ascii="Arial" w:hAnsi="Arial" w:cs="Arial"/>
                <w:b/>
                <w:bCs/>
                <w:sz w:val="20"/>
                <w:lang w:val="sq-AL"/>
              </w:rPr>
              <w:t xml:space="preserve"> – total</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13521</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13041</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10500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13986</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133,20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b)</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Cheltuieli externe ( energie,apa)</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15038</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18684</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21000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13614</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64,83</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c)</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Cheltuieli cu personalul</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553784</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502949</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512450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 xml:space="preserve">388269 </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75,77</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d)</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Ajustari val.imobilizari necorporale si corporale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125486</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250015</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235000</w:t>
            </w:r>
          </w:p>
        </w:tc>
        <w:tc>
          <w:tcPr>
            <w:tcW w:w="1080" w:type="dxa"/>
            <w:tcBorders>
              <w:left w:val="single" w:sz="4" w:space="0" w:color="000000"/>
              <w:bottom w:val="single" w:sz="4" w:space="0" w:color="000000"/>
            </w:tcBorders>
            <w:vAlign w:val="bottom"/>
          </w:tcPr>
          <w:p w:rsidR="009658E0" w:rsidRPr="00172BE7" w:rsidRDefault="009658E0" w:rsidP="00A72962">
            <w:pPr>
              <w:widowControl/>
              <w:suppressAutoHyphens w:val="0"/>
              <w:snapToGrid w:val="0"/>
              <w:jc w:val="right"/>
              <w:rPr>
                <w:rFonts w:ascii="Arial" w:hAnsi="Arial" w:cs="Arial"/>
                <w:b/>
                <w:bCs/>
                <w:sz w:val="20"/>
                <w:lang w:val="sq-AL"/>
              </w:rPr>
            </w:pPr>
            <w:r>
              <w:rPr>
                <w:rFonts w:ascii="Arial" w:hAnsi="Arial" w:cs="Arial"/>
                <w:b/>
                <w:bCs/>
                <w:sz w:val="20"/>
                <w:lang w:val="sq-AL"/>
              </w:rPr>
              <w:t>240084</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A72962">
            <w:pPr>
              <w:widowControl/>
              <w:suppressAutoHyphens w:val="0"/>
              <w:snapToGrid w:val="0"/>
              <w:jc w:val="right"/>
              <w:rPr>
                <w:rFonts w:ascii="Arial" w:hAnsi="Arial" w:cs="Arial"/>
                <w:b/>
                <w:bCs/>
                <w:sz w:val="20"/>
                <w:lang w:val="sq-AL"/>
              </w:rPr>
            </w:pPr>
            <w:r>
              <w:rPr>
                <w:rFonts w:ascii="Arial" w:hAnsi="Arial" w:cs="Arial"/>
                <w:b/>
                <w:bCs/>
                <w:sz w:val="20"/>
                <w:lang w:val="sq-AL"/>
              </w:rPr>
              <w:t>102.16</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e)</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Alte cheltuieli din exploatare, din care: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1247013</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1683105</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440510</w:t>
            </w:r>
          </w:p>
        </w:tc>
        <w:tc>
          <w:tcPr>
            <w:tcW w:w="1080" w:type="dxa"/>
            <w:tcBorders>
              <w:left w:val="single" w:sz="4" w:space="0" w:color="000000"/>
              <w:bottom w:val="single" w:sz="4" w:space="0" w:color="000000"/>
            </w:tcBorders>
            <w:vAlign w:val="bottom"/>
          </w:tcPr>
          <w:p w:rsidR="009658E0" w:rsidRPr="00172BE7" w:rsidRDefault="00981814" w:rsidP="00AC3D79">
            <w:pPr>
              <w:widowControl/>
              <w:suppressAutoHyphens w:val="0"/>
              <w:snapToGrid w:val="0"/>
              <w:jc w:val="right"/>
              <w:rPr>
                <w:rFonts w:ascii="Arial" w:hAnsi="Arial" w:cs="Arial"/>
                <w:b/>
                <w:bCs/>
                <w:sz w:val="20"/>
                <w:lang w:val="sq-AL"/>
              </w:rPr>
            </w:pPr>
            <w:r>
              <w:rPr>
                <w:rFonts w:ascii="Arial" w:hAnsi="Arial" w:cs="Arial"/>
                <w:b/>
                <w:bCs/>
                <w:sz w:val="20"/>
                <w:lang w:val="sq-AL"/>
              </w:rPr>
              <w:t>378379</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331E1C">
            <w:pPr>
              <w:widowControl/>
              <w:suppressAutoHyphens w:val="0"/>
              <w:snapToGrid w:val="0"/>
              <w:jc w:val="right"/>
              <w:rPr>
                <w:rFonts w:ascii="Arial" w:hAnsi="Arial" w:cs="Arial"/>
                <w:b/>
                <w:bCs/>
                <w:sz w:val="20"/>
                <w:lang w:val="sq-AL"/>
              </w:rPr>
            </w:pPr>
            <w:r>
              <w:rPr>
                <w:rFonts w:ascii="Arial" w:hAnsi="Arial" w:cs="Arial"/>
                <w:b/>
                <w:bCs/>
                <w:sz w:val="20"/>
                <w:lang w:val="sq-AL"/>
              </w:rPr>
              <w:t>85,90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 </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 cheltuieli privind prestatii externe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161964</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134522</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129210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105145</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81,38</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 </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 cheltuieli alte impozite si taxe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76302</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55592</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41000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43174</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105,30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 </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 alte cheltuieli</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1008747</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1492991</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270300</w:t>
            </w:r>
          </w:p>
        </w:tc>
        <w:tc>
          <w:tcPr>
            <w:tcW w:w="1080" w:type="dxa"/>
            <w:tcBorders>
              <w:left w:val="single" w:sz="4" w:space="0" w:color="000000"/>
              <w:bottom w:val="single" w:sz="4" w:space="0" w:color="000000"/>
            </w:tcBorders>
            <w:vAlign w:val="bottom"/>
          </w:tcPr>
          <w:p w:rsidR="009658E0" w:rsidRPr="00172BE7" w:rsidRDefault="00981814" w:rsidP="00331E1C">
            <w:pPr>
              <w:widowControl/>
              <w:suppressAutoHyphens w:val="0"/>
              <w:snapToGrid w:val="0"/>
              <w:jc w:val="right"/>
              <w:rPr>
                <w:rFonts w:ascii="Arial" w:hAnsi="Arial" w:cs="Arial"/>
                <w:b/>
                <w:bCs/>
                <w:sz w:val="20"/>
                <w:lang w:val="sq-AL"/>
              </w:rPr>
            </w:pPr>
            <w:r>
              <w:rPr>
                <w:rFonts w:ascii="Arial" w:hAnsi="Arial" w:cs="Arial"/>
                <w:b/>
                <w:bCs/>
                <w:sz w:val="20"/>
                <w:lang w:val="sq-AL"/>
              </w:rPr>
              <w:t>230060</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331E1C">
            <w:pPr>
              <w:widowControl/>
              <w:suppressAutoHyphens w:val="0"/>
              <w:snapToGrid w:val="0"/>
              <w:jc w:val="right"/>
              <w:rPr>
                <w:rFonts w:ascii="Arial" w:hAnsi="Arial" w:cs="Arial"/>
                <w:b/>
                <w:bCs/>
                <w:sz w:val="20"/>
                <w:lang w:val="sq-AL"/>
              </w:rPr>
            </w:pPr>
            <w:r>
              <w:rPr>
                <w:rFonts w:ascii="Arial" w:hAnsi="Arial" w:cs="Arial"/>
                <w:b/>
                <w:bCs/>
                <w:sz w:val="20"/>
                <w:lang w:val="sq-AL"/>
              </w:rPr>
              <w:t>85,11</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4</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Profitul / pierderea din exploatare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3674439</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100414</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-8060</w:t>
            </w:r>
          </w:p>
        </w:tc>
        <w:tc>
          <w:tcPr>
            <w:tcW w:w="1080" w:type="dxa"/>
            <w:tcBorders>
              <w:left w:val="single" w:sz="4" w:space="0" w:color="000000"/>
              <w:bottom w:val="single" w:sz="4" w:space="0" w:color="000000"/>
            </w:tcBorders>
            <w:vAlign w:val="bottom"/>
          </w:tcPr>
          <w:p w:rsidR="009658E0" w:rsidRPr="00172BE7" w:rsidRDefault="00FD135B" w:rsidP="00331E1C">
            <w:pPr>
              <w:widowControl/>
              <w:suppressAutoHyphens w:val="0"/>
              <w:snapToGrid w:val="0"/>
              <w:jc w:val="right"/>
              <w:rPr>
                <w:rFonts w:ascii="Arial" w:hAnsi="Arial" w:cs="Arial"/>
                <w:b/>
                <w:bCs/>
                <w:sz w:val="20"/>
                <w:lang w:val="sq-AL"/>
              </w:rPr>
            </w:pPr>
            <w:r>
              <w:rPr>
                <w:rFonts w:ascii="Arial" w:hAnsi="Arial" w:cs="Arial"/>
                <w:b/>
                <w:bCs/>
                <w:sz w:val="20"/>
                <w:lang w:val="sq-AL"/>
              </w:rPr>
              <w:t>-114299</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B02A07">
            <w:pPr>
              <w:widowControl/>
              <w:suppressAutoHyphens w:val="0"/>
              <w:snapToGrid w:val="0"/>
              <w:jc w:val="right"/>
              <w:rPr>
                <w:rFonts w:ascii="Arial" w:hAnsi="Arial" w:cs="Arial"/>
                <w:b/>
                <w:bCs/>
                <w:sz w:val="20"/>
                <w:lang w:val="sq-AL"/>
              </w:rPr>
            </w:pPr>
            <w:r>
              <w:rPr>
                <w:rFonts w:ascii="Arial" w:hAnsi="Arial" w:cs="Arial"/>
                <w:b/>
                <w:bCs/>
                <w:sz w:val="20"/>
                <w:lang w:val="sq-AL"/>
              </w:rPr>
              <w:t>1418,1</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5</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Venituri financiare – total</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26337</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71888</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27100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38562</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142,30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6</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Cheltuieli financiare – total</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9889</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113</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3000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9738</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324,60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7</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Profitul /pierderea financiara</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16448</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71775</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24100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28824</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119,60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8</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Venituri totale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5655891</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2640096</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1238500</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958595</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331E1C">
            <w:pPr>
              <w:widowControl/>
              <w:suppressAutoHyphens w:val="0"/>
              <w:snapToGrid w:val="0"/>
              <w:jc w:val="right"/>
              <w:rPr>
                <w:rFonts w:ascii="Arial" w:hAnsi="Arial" w:cs="Arial"/>
                <w:b/>
                <w:bCs/>
                <w:sz w:val="20"/>
                <w:lang w:val="sq-AL"/>
              </w:rPr>
            </w:pPr>
            <w:r>
              <w:rPr>
                <w:rFonts w:ascii="Arial" w:hAnsi="Arial" w:cs="Arial"/>
                <w:b/>
                <w:bCs/>
                <w:sz w:val="20"/>
                <w:lang w:val="sq-AL"/>
              </w:rPr>
              <w:t>77,40</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9</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Cheltuieli totale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1964731</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2467907</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 xml:space="preserve">1222460            </w:t>
            </w:r>
          </w:p>
        </w:tc>
        <w:tc>
          <w:tcPr>
            <w:tcW w:w="1080" w:type="dxa"/>
            <w:tcBorders>
              <w:left w:val="single" w:sz="4" w:space="0" w:color="000000"/>
              <w:bottom w:val="single" w:sz="4" w:space="0" w:color="000000"/>
            </w:tcBorders>
            <w:vAlign w:val="bottom"/>
          </w:tcPr>
          <w:p w:rsidR="009658E0" w:rsidRPr="00172BE7" w:rsidRDefault="00FD135B" w:rsidP="00BD6119">
            <w:pPr>
              <w:widowControl/>
              <w:suppressAutoHyphens w:val="0"/>
              <w:snapToGrid w:val="0"/>
              <w:jc w:val="right"/>
              <w:rPr>
                <w:rFonts w:ascii="Arial" w:hAnsi="Arial" w:cs="Arial"/>
                <w:b/>
                <w:bCs/>
                <w:sz w:val="20"/>
                <w:lang w:val="sq-AL"/>
              </w:rPr>
            </w:pPr>
            <w:r>
              <w:rPr>
                <w:rFonts w:ascii="Arial" w:hAnsi="Arial" w:cs="Arial"/>
                <w:b/>
                <w:bCs/>
                <w:sz w:val="20"/>
                <w:lang w:val="sq-AL"/>
              </w:rPr>
              <w:t>1044070</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BD6119">
            <w:pPr>
              <w:widowControl/>
              <w:suppressAutoHyphens w:val="0"/>
              <w:snapToGrid w:val="0"/>
              <w:jc w:val="right"/>
              <w:rPr>
                <w:rFonts w:ascii="Arial" w:hAnsi="Arial" w:cs="Arial"/>
                <w:b/>
                <w:bCs/>
                <w:sz w:val="20"/>
                <w:lang w:val="sq-AL"/>
              </w:rPr>
            </w:pPr>
            <w:r>
              <w:rPr>
                <w:rFonts w:ascii="Arial" w:hAnsi="Arial" w:cs="Arial"/>
                <w:b/>
                <w:bCs/>
                <w:sz w:val="20"/>
                <w:lang w:val="sq-AL"/>
              </w:rPr>
              <w:t>85,41</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10</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Profitul / pierderea bruta</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3691160</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172189</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16040</w:t>
            </w:r>
          </w:p>
        </w:tc>
        <w:tc>
          <w:tcPr>
            <w:tcW w:w="1080" w:type="dxa"/>
            <w:tcBorders>
              <w:left w:val="single" w:sz="4" w:space="0" w:color="000000"/>
              <w:bottom w:val="single" w:sz="4" w:space="0" w:color="000000"/>
            </w:tcBorders>
            <w:vAlign w:val="bottom"/>
          </w:tcPr>
          <w:p w:rsidR="009658E0" w:rsidRPr="00172BE7" w:rsidRDefault="00981814" w:rsidP="00BD6119">
            <w:pPr>
              <w:widowControl/>
              <w:suppressAutoHyphens w:val="0"/>
              <w:snapToGrid w:val="0"/>
              <w:jc w:val="right"/>
              <w:rPr>
                <w:rFonts w:ascii="Arial" w:hAnsi="Arial" w:cs="Arial"/>
                <w:b/>
                <w:bCs/>
                <w:sz w:val="20"/>
                <w:lang w:val="sq-AL"/>
              </w:rPr>
            </w:pPr>
            <w:r>
              <w:rPr>
                <w:rFonts w:ascii="Arial" w:hAnsi="Arial" w:cs="Arial"/>
                <w:b/>
                <w:bCs/>
                <w:sz w:val="20"/>
                <w:lang w:val="sq-AL"/>
              </w:rPr>
              <w:t>-85475</w:t>
            </w:r>
          </w:p>
        </w:tc>
        <w:tc>
          <w:tcPr>
            <w:tcW w:w="910" w:type="dxa"/>
            <w:tcBorders>
              <w:left w:val="single" w:sz="4" w:space="0" w:color="000000"/>
              <w:bottom w:val="single" w:sz="4" w:space="0" w:color="000000"/>
              <w:right w:val="single" w:sz="4" w:space="0" w:color="000000"/>
            </w:tcBorders>
            <w:vAlign w:val="bottom"/>
          </w:tcPr>
          <w:p w:rsidR="009658E0" w:rsidRPr="00172BE7" w:rsidRDefault="00B02A07" w:rsidP="00BD6119">
            <w:pPr>
              <w:widowControl/>
              <w:suppressAutoHyphens w:val="0"/>
              <w:snapToGrid w:val="0"/>
              <w:jc w:val="right"/>
              <w:rPr>
                <w:rFonts w:ascii="Arial" w:hAnsi="Arial" w:cs="Arial"/>
                <w:b/>
                <w:bCs/>
                <w:sz w:val="20"/>
                <w:lang w:val="sq-AL"/>
              </w:rPr>
            </w:pPr>
            <w:r>
              <w:rPr>
                <w:rFonts w:ascii="Arial" w:hAnsi="Arial" w:cs="Arial"/>
                <w:b/>
                <w:bCs/>
                <w:sz w:val="20"/>
                <w:lang w:val="sq-AL"/>
              </w:rPr>
              <w:t>-</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sidRPr="00172BE7">
              <w:rPr>
                <w:rFonts w:ascii="Arial" w:hAnsi="Arial" w:cs="Arial"/>
                <w:b/>
                <w:bCs/>
                <w:sz w:val="20"/>
                <w:lang w:val="sq-AL"/>
              </w:rPr>
              <w:t>11</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Impozitul pe profit</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579927</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245521</w:t>
            </w:r>
          </w:p>
        </w:tc>
        <w:tc>
          <w:tcPr>
            <w:tcW w:w="1080"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right"/>
              <w:rPr>
                <w:rFonts w:ascii="Arial" w:hAnsi="Arial" w:cs="Arial"/>
                <w:b/>
                <w:bCs/>
                <w:sz w:val="20"/>
                <w:lang w:val="sq-AL"/>
              </w:rPr>
            </w:pPr>
            <w:r>
              <w:rPr>
                <w:rFonts w:ascii="Arial" w:hAnsi="Arial" w:cs="Arial"/>
                <w:b/>
                <w:bCs/>
                <w:sz w:val="20"/>
                <w:lang w:val="sq-AL"/>
              </w:rPr>
              <w:t xml:space="preserve"> 2570</w:t>
            </w:r>
          </w:p>
        </w:tc>
        <w:tc>
          <w:tcPr>
            <w:tcW w:w="1080" w:type="dxa"/>
            <w:tcBorders>
              <w:left w:val="single" w:sz="4" w:space="0" w:color="000000"/>
              <w:bottom w:val="single" w:sz="4" w:space="0" w:color="000000"/>
            </w:tcBorders>
            <w:vAlign w:val="bottom"/>
          </w:tcPr>
          <w:p w:rsidR="009658E0" w:rsidRPr="00172BE7" w:rsidRDefault="00981814" w:rsidP="00BD6119">
            <w:pPr>
              <w:widowControl/>
              <w:suppressAutoHyphens w:val="0"/>
              <w:snapToGrid w:val="0"/>
              <w:jc w:val="right"/>
              <w:rPr>
                <w:rFonts w:ascii="Arial" w:hAnsi="Arial" w:cs="Arial"/>
                <w:b/>
                <w:bCs/>
                <w:sz w:val="20"/>
                <w:lang w:val="sq-AL"/>
              </w:rPr>
            </w:pPr>
            <w:r>
              <w:rPr>
                <w:rFonts w:ascii="Arial" w:hAnsi="Arial" w:cs="Arial"/>
                <w:b/>
                <w:bCs/>
                <w:sz w:val="20"/>
                <w:lang w:val="sq-AL"/>
              </w:rPr>
              <w:t>46041</w:t>
            </w:r>
            <w:r w:rsidR="009658E0">
              <w:rPr>
                <w:rFonts w:ascii="Arial" w:hAnsi="Arial" w:cs="Arial"/>
                <w:b/>
                <w:bCs/>
                <w:sz w:val="20"/>
                <w:lang w:val="sq-AL"/>
              </w:rPr>
              <w:t xml:space="preserve">                                                                                                                                                                                                                                                                                                                                                                                                                                              </w:t>
            </w:r>
            <w:r w:rsidR="00B517C5">
              <w:rPr>
                <w:rFonts w:ascii="Arial" w:hAnsi="Arial" w:cs="Arial"/>
                <w:b/>
                <w:bCs/>
                <w:sz w:val="20"/>
                <w:lang w:val="sq-AL"/>
              </w:rPr>
              <w:t xml:space="preserve">                                                                                                                                                                                        </w:t>
            </w:r>
          </w:p>
        </w:tc>
        <w:tc>
          <w:tcPr>
            <w:tcW w:w="910" w:type="dxa"/>
            <w:tcBorders>
              <w:left w:val="single" w:sz="4" w:space="0" w:color="000000"/>
              <w:bottom w:val="single" w:sz="4" w:space="0" w:color="000000"/>
              <w:right w:val="single" w:sz="4" w:space="0" w:color="000000"/>
            </w:tcBorders>
            <w:vAlign w:val="bottom"/>
          </w:tcPr>
          <w:p w:rsidR="009658E0" w:rsidRPr="00172BE7" w:rsidRDefault="00FD135B" w:rsidP="00BD6119">
            <w:pPr>
              <w:widowControl/>
              <w:suppressAutoHyphens w:val="0"/>
              <w:snapToGrid w:val="0"/>
              <w:jc w:val="center"/>
              <w:rPr>
                <w:rFonts w:ascii="Arial" w:hAnsi="Arial" w:cs="Arial"/>
                <w:b/>
                <w:bCs/>
                <w:sz w:val="20"/>
                <w:lang w:val="sq-AL"/>
              </w:rPr>
            </w:pPr>
            <w:r>
              <w:rPr>
                <w:rFonts w:ascii="Arial" w:hAnsi="Arial" w:cs="Arial"/>
                <w:b/>
                <w:bCs/>
                <w:sz w:val="20"/>
                <w:lang w:val="sq-AL"/>
              </w:rPr>
              <w:t>1791,4</w:t>
            </w:r>
          </w:p>
        </w:tc>
      </w:tr>
      <w:tr w:rsidR="009658E0" w:rsidRPr="00172BE7" w:rsidTr="00B02A07">
        <w:trPr>
          <w:trHeight w:val="253"/>
        </w:trPr>
        <w:tc>
          <w:tcPr>
            <w:tcW w:w="601"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jc w:val="center"/>
              <w:rPr>
                <w:rFonts w:ascii="Arial" w:hAnsi="Arial" w:cs="Arial"/>
                <w:b/>
                <w:bCs/>
                <w:sz w:val="20"/>
                <w:lang w:val="sq-AL"/>
              </w:rPr>
            </w:pPr>
            <w:r>
              <w:rPr>
                <w:rFonts w:ascii="Arial" w:hAnsi="Arial" w:cs="Arial"/>
                <w:b/>
                <w:bCs/>
                <w:sz w:val="20"/>
                <w:lang w:val="sq-AL"/>
              </w:rPr>
              <w:t>13</w:t>
            </w:r>
          </w:p>
        </w:tc>
        <w:tc>
          <w:tcPr>
            <w:tcW w:w="4082" w:type="dxa"/>
            <w:tcBorders>
              <w:left w:val="single" w:sz="4" w:space="0" w:color="000000"/>
              <w:bottom w:val="single" w:sz="4" w:space="0" w:color="000000"/>
            </w:tcBorders>
            <w:vAlign w:val="bottom"/>
          </w:tcPr>
          <w:p w:rsidR="009658E0" w:rsidRPr="00172BE7" w:rsidRDefault="009658E0" w:rsidP="00331E1C">
            <w:pPr>
              <w:widowControl/>
              <w:suppressAutoHyphens w:val="0"/>
              <w:snapToGrid w:val="0"/>
              <w:rPr>
                <w:rFonts w:ascii="Arial" w:hAnsi="Arial" w:cs="Arial"/>
                <w:b/>
                <w:bCs/>
                <w:sz w:val="20"/>
                <w:lang w:val="sq-AL"/>
              </w:rPr>
            </w:pPr>
            <w:r w:rsidRPr="00172BE7">
              <w:rPr>
                <w:rFonts w:ascii="Arial" w:hAnsi="Arial" w:cs="Arial"/>
                <w:b/>
                <w:bCs/>
                <w:sz w:val="20"/>
                <w:lang w:val="sq-AL"/>
              </w:rPr>
              <w:t> Profitul / pierderea net(a) perioada raportare</w:t>
            </w:r>
          </w:p>
        </w:tc>
        <w:tc>
          <w:tcPr>
            <w:tcW w:w="1097" w:type="dxa"/>
            <w:tcBorders>
              <w:left w:val="single" w:sz="4" w:space="0" w:color="000000"/>
              <w:bottom w:val="single" w:sz="4" w:space="0" w:color="000000"/>
              <w:right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3111233</w:t>
            </w:r>
          </w:p>
        </w:tc>
        <w:tc>
          <w:tcPr>
            <w:tcW w:w="1080" w:type="dxa"/>
            <w:tcBorders>
              <w:left w:val="single" w:sz="4" w:space="0" w:color="000000"/>
              <w:bottom w:val="single" w:sz="4" w:space="0" w:color="000000"/>
            </w:tcBorders>
            <w:vAlign w:val="bottom"/>
          </w:tcPr>
          <w:p w:rsidR="009658E0" w:rsidRPr="00172BE7" w:rsidRDefault="009658E0" w:rsidP="004D7E16">
            <w:pPr>
              <w:widowControl/>
              <w:suppressAutoHyphens w:val="0"/>
              <w:snapToGrid w:val="0"/>
              <w:jc w:val="right"/>
              <w:rPr>
                <w:rFonts w:ascii="Arial" w:hAnsi="Arial" w:cs="Arial"/>
                <w:b/>
                <w:bCs/>
                <w:sz w:val="20"/>
                <w:lang w:val="sq-AL"/>
              </w:rPr>
            </w:pPr>
            <w:r>
              <w:rPr>
                <w:rFonts w:ascii="Arial" w:hAnsi="Arial" w:cs="Arial"/>
                <w:b/>
                <w:bCs/>
                <w:sz w:val="20"/>
                <w:lang w:val="sq-AL"/>
              </w:rPr>
              <w:t>-73332</w:t>
            </w:r>
          </w:p>
        </w:tc>
        <w:tc>
          <w:tcPr>
            <w:tcW w:w="1080" w:type="dxa"/>
            <w:tcBorders>
              <w:left w:val="single" w:sz="4" w:space="0" w:color="000000"/>
              <w:bottom w:val="single" w:sz="4" w:space="0" w:color="000000"/>
            </w:tcBorders>
            <w:vAlign w:val="bottom"/>
          </w:tcPr>
          <w:p w:rsidR="009658E0" w:rsidRPr="00172BE7" w:rsidRDefault="008B3DB8" w:rsidP="00331E1C">
            <w:pPr>
              <w:widowControl/>
              <w:suppressAutoHyphens w:val="0"/>
              <w:snapToGrid w:val="0"/>
              <w:jc w:val="right"/>
              <w:rPr>
                <w:rFonts w:ascii="Arial" w:hAnsi="Arial" w:cs="Arial"/>
                <w:b/>
                <w:bCs/>
                <w:sz w:val="20"/>
                <w:lang w:val="sq-AL"/>
              </w:rPr>
            </w:pPr>
            <w:r>
              <w:rPr>
                <w:rFonts w:ascii="Arial" w:hAnsi="Arial" w:cs="Arial"/>
                <w:b/>
                <w:bCs/>
                <w:sz w:val="20"/>
                <w:lang w:val="sq-AL"/>
              </w:rPr>
              <w:t>13470</w:t>
            </w:r>
          </w:p>
        </w:tc>
        <w:tc>
          <w:tcPr>
            <w:tcW w:w="1080" w:type="dxa"/>
            <w:tcBorders>
              <w:left w:val="single" w:sz="4" w:space="0" w:color="000000"/>
              <w:bottom w:val="single" w:sz="4" w:space="0" w:color="000000"/>
            </w:tcBorders>
            <w:vAlign w:val="bottom"/>
          </w:tcPr>
          <w:p w:rsidR="009658E0" w:rsidRPr="00172BE7" w:rsidRDefault="00981814" w:rsidP="00BD6119">
            <w:pPr>
              <w:widowControl/>
              <w:suppressAutoHyphens w:val="0"/>
              <w:snapToGrid w:val="0"/>
              <w:jc w:val="right"/>
              <w:rPr>
                <w:rFonts w:ascii="Arial" w:hAnsi="Arial" w:cs="Arial"/>
                <w:b/>
                <w:bCs/>
                <w:sz w:val="20"/>
                <w:lang w:val="sq-AL"/>
              </w:rPr>
            </w:pPr>
            <w:r>
              <w:rPr>
                <w:rFonts w:ascii="Arial" w:hAnsi="Arial" w:cs="Arial"/>
                <w:b/>
                <w:bCs/>
                <w:sz w:val="20"/>
                <w:lang w:val="sq-AL"/>
              </w:rPr>
              <w:t>-131516</w:t>
            </w:r>
          </w:p>
        </w:tc>
        <w:tc>
          <w:tcPr>
            <w:tcW w:w="910" w:type="dxa"/>
            <w:tcBorders>
              <w:left w:val="single" w:sz="4" w:space="0" w:color="000000"/>
              <w:bottom w:val="single" w:sz="4" w:space="0" w:color="000000"/>
              <w:right w:val="single" w:sz="4" w:space="0" w:color="000000"/>
            </w:tcBorders>
            <w:vAlign w:val="bottom"/>
          </w:tcPr>
          <w:p w:rsidR="009658E0" w:rsidRPr="00172BE7" w:rsidRDefault="009658E0" w:rsidP="00BD6119">
            <w:pPr>
              <w:widowControl/>
              <w:suppressAutoHyphens w:val="0"/>
              <w:snapToGrid w:val="0"/>
              <w:jc w:val="right"/>
              <w:rPr>
                <w:rFonts w:ascii="Arial" w:hAnsi="Arial" w:cs="Arial"/>
                <w:b/>
                <w:bCs/>
                <w:sz w:val="20"/>
                <w:lang w:val="sq-AL"/>
              </w:rPr>
            </w:pPr>
            <w:r>
              <w:rPr>
                <w:rFonts w:ascii="Arial" w:hAnsi="Arial" w:cs="Arial"/>
                <w:b/>
                <w:bCs/>
                <w:sz w:val="20"/>
                <w:lang w:val="sq-AL"/>
              </w:rPr>
              <w:t>-</w:t>
            </w:r>
          </w:p>
        </w:tc>
      </w:tr>
    </w:tbl>
    <w:p w:rsidR="00AE4DED" w:rsidRDefault="00AE4DED">
      <w:pPr>
        <w:rPr>
          <w:rFonts w:ascii="Arial" w:hAnsi="Arial" w:cs="Arial"/>
          <w:sz w:val="28"/>
          <w:szCs w:val="28"/>
          <w:u w:val="single"/>
        </w:rPr>
      </w:pPr>
    </w:p>
    <w:p w:rsidR="00597104" w:rsidRDefault="00AE4DED" w:rsidP="00641A06">
      <w:pPr>
        <w:numPr>
          <w:ilvl w:val="0"/>
          <w:numId w:val="20"/>
        </w:numPr>
        <w:spacing w:line="360" w:lineRule="auto"/>
        <w:rPr>
          <w:rFonts w:ascii="Arial" w:hAnsi="Arial" w:cs="Arial"/>
          <w:b/>
          <w:u w:val="single"/>
        </w:rPr>
      </w:pPr>
      <w:r w:rsidRPr="00CF01D8">
        <w:rPr>
          <w:rFonts w:ascii="Arial" w:hAnsi="Arial" w:cs="Arial"/>
          <w:b/>
          <w:u w:val="single"/>
        </w:rPr>
        <w:t xml:space="preserve">Profit </w:t>
      </w:r>
    </w:p>
    <w:p w:rsidR="00623F3B" w:rsidRDefault="00641A06" w:rsidP="00623F3B">
      <w:pPr>
        <w:spacing w:line="360" w:lineRule="auto"/>
        <w:ind w:left="705"/>
        <w:jc w:val="both"/>
        <w:rPr>
          <w:rFonts w:ascii="Arial" w:hAnsi="Arial" w:cs="Arial"/>
        </w:rPr>
      </w:pPr>
      <w:r w:rsidRPr="00440AC1">
        <w:rPr>
          <w:rFonts w:ascii="Arial" w:hAnsi="Arial" w:cs="Arial"/>
        </w:rPr>
        <w:t xml:space="preserve">Societatea a </w:t>
      </w:r>
      <w:r>
        <w:rPr>
          <w:rFonts w:ascii="Arial" w:hAnsi="Arial" w:cs="Arial"/>
        </w:rPr>
        <w:t>inregistrat</w:t>
      </w:r>
      <w:r w:rsidRPr="00440AC1">
        <w:rPr>
          <w:rFonts w:ascii="Arial" w:hAnsi="Arial" w:cs="Arial"/>
        </w:rPr>
        <w:t xml:space="preserve"> la </w:t>
      </w:r>
      <w:r>
        <w:rPr>
          <w:rFonts w:ascii="Arial" w:hAnsi="Arial" w:cs="Arial"/>
        </w:rPr>
        <w:t>31.12.20</w:t>
      </w:r>
      <w:r w:rsidR="000579CF">
        <w:rPr>
          <w:rFonts w:ascii="Arial" w:hAnsi="Arial" w:cs="Arial"/>
        </w:rPr>
        <w:t>20</w:t>
      </w:r>
      <w:r w:rsidRPr="00440AC1">
        <w:rPr>
          <w:rFonts w:ascii="Arial" w:hAnsi="Arial" w:cs="Arial"/>
        </w:rPr>
        <w:t xml:space="preserve">  </w:t>
      </w:r>
      <w:r w:rsidR="007400B3">
        <w:rPr>
          <w:rFonts w:ascii="Arial" w:hAnsi="Arial" w:cs="Arial"/>
        </w:rPr>
        <w:t>pierdere</w:t>
      </w:r>
      <w:r w:rsidRPr="00440AC1">
        <w:rPr>
          <w:rFonts w:ascii="Arial" w:hAnsi="Arial" w:cs="Arial"/>
        </w:rPr>
        <w:t xml:space="preserve">  in suma de </w:t>
      </w:r>
      <w:r w:rsidR="00981814">
        <w:rPr>
          <w:rFonts w:ascii="Arial" w:hAnsi="Arial" w:cs="Arial"/>
        </w:rPr>
        <w:t>131.516</w:t>
      </w:r>
      <w:r w:rsidRPr="00440AC1">
        <w:rPr>
          <w:rFonts w:ascii="Arial" w:hAnsi="Arial" w:cs="Arial"/>
        </w:rPr>
        <w:t xml:space="preserve"> lei  fata de  un profit  net in suma de </w:t>
      </w:r>
      <w:r w:rsidR="0011534E">
        <w:rPr>
          <w:rFonts w:ascii="Arial" w:hAnsi="Arial" w:cs="Arial"/>
        </w:rPr>
        <w:t>13.470</w:t>
      </w:r>
      <w:r w:rsidRPr="00440AC1">
        <w:rPr>
          <w:rFonts w:ascii="Arial" w:hAnsi="Arial" w:cs="Arial"/>
        </w:rPr>
        <w:t xml:space="preserve"> lei previzionat in BVC. Pe activitati situatia profitului se prezinta astfel</w:t>
      </w:r>
      <w:r w:rsidR="000D1363">
        <w:rPr>
          <w:rFonts w:ascii="Arial" w:hAnsi="Arial" w:cs="Arial"/>
        </w:rPr>
        <w:t>:</w:t>
      </w:r>
      <w:r w:rsidRPr="00440AC1">
        <w:rPr>
          <w:rFonts w:ascii="Arial" w:hAnsi="Arial" w:cs="Arial"/>
        </w:rPr>
        <w:t xml:space="preserve"> </w:t>
      </w:r>
    </w:p>
    <w:p w:rsidR="00623F3B" w:rsidRDefault="008B4F73" w:rsidP="00623F3B">
      <w:pPr>
        <w:spacing w:line="360" w:lineRule="auto"/>
        <w:ind w:left="705"/>
        <w:jc w:val="both"/>
        <w:rPr>
          <w:rFonts w:ascii="Arial" w:hAnsi="Arial" w:cs="Arial"/>
        </w:rPr>
      </w:pPr>
      <w:r>
        <w:rPr>
          <w:rFonts w:ascii="Arial" w:hAnsi="Arial" w:cs="Arial"/>
        </w:rPr>
        <w:t>1</w:t>
      </w:r>
      <w:r w:rsidR="001A0D62">
        <w:rPr>
          <w:rFonts w:ascii="Arial" w:hAnsi="Arial" w:cs="Arial"/>
        </w:rPr>
        <w:t>)</w:t>
      </w:r>
      <w:r w:rsidR="00641A06" w:rsidRPr="00440AC1">
        <w:rPr>
          <w:rFonts w:ascii="Arial" w:hAnsi="Arial" w:cs="Arial"/>
        </w:rPr>
        <w:t xml:space="preserve"> </w:t>
      </w:r>
      <w:r>
        <w:rPr>
          <w:rFonts w:ascii="Arial" w:hAnsi="Arial" w:cs="Arial"/>
        </w:rPr>
        <w:t>D</w:t>
      </w:r>
      <w:r w:rsidR="00641A06" w:rsidRPr="00440AC1">
        <w:rPr>
          <w:rFonts w:ascii="Arial" w:hAnsi="Arial" w:cs="Arial"/>
        </w:rPr>
        <w:t xml:space="preserve">in </w:t>
      </w:r>
      <w:r w:rsidR="00641A06" w:rsidRPr="008B4F73">
        <w:rPr>
          <w:rFonts w:ascii="Arial" w:hAnsi="Arial" w:cs="Arial"/>
          <w:b/>
          <w:bCs/>
        </w:rPr>
        <w:t>activitatea de baza</w:t>
      </w:r>
      <w:r w:rsidR="00641A06" w:rsidRPr="00440AC1">
        <w:rPr>
          <w:rFonts w:ascii="Arial" w:hAnsi="Arial" w:cs="Arial"/>
        </w:rPr>
        <w:t xml:space="preserve"> fata de </w:t>
      </w:r>
      <w:r w:rsidR="0013345A">
        <w:rPr>
          <w:rFonts w:ascii="Arial" w:hAnsi="Arial" w:cs="Arial"/>
        </w:rPr>
        <w:t xml:space="preserve">un profit de </w:t>
      </w:r>
      <w:r w:rsidR="00C807B3">
        <w:rPr>
          <w:rFonts w:ascii="Arial" w:hAnsi="Arial" w:cs="Arial"/>
        </w:rPr>
        <w:t>154.400</w:t>
      </w:r>
      <w:r w:rsidR="0013345A">
        <w:rPr>
          <w:rFonts w:ascii="Arial" w:hAnsi="Arial" w:cs="Arial"/>
        </w:rPr>
        <w:t xml:space="preserve"> </w:t>
      </w:r>
      <w:r w:rsidR="00641A06" w:rsidRPr="00440AC1">
        <w:rPr>
          <w:rFonts w:ascii="Arial" w:hAnsi="Arial" w:cs="Arial"/>
        </w:rPr>
        <w:t xml:space="preserve"> lei prevazut in BVC s</w:t>
      </w:r>
      <w:r>
        <w:rPr>
          <w:rFonts w:ascii="Arial" w:hAnsi="Arial" w:cs="Arial"/>
        </w:rPr>
        <w:t>-</w:t>
      </w:r>
      <w:r w:rsidR="00641A06" w:rsidRPr="00440AC1">
        <w:rPr>
          <w:rFonts w:ascii="Arial" w:hAnsi="Arial" w:cs="Arial"/>
        </w:rPr>
        <w:t xml:space="preserve">a realizat </w:t>
      </w:r>
      <w:r w:rsidR="00AA60EC">
        <w:rPr>
          <w:rFonts w:ascii="Arial" w:hAnsi="Arial" w:cs="Arial"/>
        </w:rPr>
        <w:t>o pierdere de 237.670</w:t>
      </w:r>
      <w:r w:rsidR="003A1DB1">
        <w:rPr>
          <w:rFonts w:ascii="Arial" w:hAnsi="Arial" w:cs="Arial"/>
        </w:rPr>
        <w:t xml:space="preserve"> lei urmare declararii starii de urgenta si starii de alerta </w:t>
      </w:r>
      <w:r w:rsidR="003A1DB1">
        <w:rPr>
          <w:rFonts w:ascii="Arial" w:hAnsi="Arial" w:cs="Arial"/>
        </w:rPr>
        <w:lastRenderedPageBreak/>
        <w:t>pe perioada de pandemie COVID19</w:t>
      </w:r>
      <w:r w:rsidR="002A232F">
        <w:rPr>
          <w:rFonts w:ascii="Arial" w:hAnsi="Arial" w:cs="Arial"/>
        </w:rPr>
        <w:t xml:space="preserve"> si reducerii veniturilor din chirie</w:t>
      </w:r>
      <w:r w:rsidR="00AA60EC">
        <w:rPr>
          <w:rFonts w:ascii="Arial" w:hAnsi="Arial" w:cs="Arial"/>
        </w:rPr>
        <w:t>.</w:t>
      </w:r>
    </w:p>
    <w:p w:rsidR="00623F3B" w:rsidRDefault="008B4F73" w:rsidP="00623F3B">
      <w:pPr>
        <w:spacing w:line="360" w:lineRule="auto"/>
        <w:ind w:left="1065"/>
        <w:jc w:val="both"/>
        <w:rPr>
          <w:rFonts w:ascii="Arial" w:hAnsi="Arial" w:cs="Arial"/>
        </w:rPr>
      </w:pPr>
      <w:r>
        <w:rPr>
          <w:rFonts w:ascii="Arial" w:hAnsi="Arial" w:cs="Arial"/>
        </w:rPr>
        <w:t>2.</w:t>
      </w:r>
      <w:r w:rsidR="00641A06" w:rsidRPr="00440AC1">
        <w:rPr>
          <w:rFonts w:ascii="Arial" w:hAnsi="Arial" w:cs="Arial"/>
        </w:rPr>
        <w:t xml:space="preserve">La activitatea de </w:t>
      </w:r>
      <w:r w:rsidR="00641A06" w:rsidRPr="008B4F73">
        <w:rPr>
          <w:rFonts w:ascii="Arial" w:hAnsi="Arial" w:cs="Arial"/>
          <w:b/>
          <w:bCs/>
        </w:rPr>
        <w:t>vanzari active</w:t>
      </w:r>
      <w:r w:rsidR="00641A06">
        <w:rPr>
          <w:rFonts w:ascii="Arial" w:hAnsi="Arial" w:cs="Arial"/>
        </w:rPr>
        <w:t xml:space="preserve"> </w:t>
      </w:r>
      <w:r w:rsidR="0013345A">
        <w:rPr>
          <w:rFonts w:ascii="Arial" w:hAnsi="Arial" w:cs="Arial"/>
        </w:rPr>
        <w:t>profitul</w:t>
      </w:r>
      <w:r w:rsidR="0039290A">
        <w:rPr>
          <w:rFonts w:ascii="Arial" w:hAnsi="Arial" w:cs="Arial"/>
        </w:rPr>
        <w:t xml:space="preserve"> brut</w:t>
      </w:r>
      <w:r w:rsidR="0013345A">
        <w:rPr>
          <w:rFonts w:ascii="Arial" w:hAnsi="Arial" w:cs="Arial"/>
        </w:rPr>
        <w:t xml:space="preserve"> realizat este de </w:t>
      </w:r>
      <w:r w:rsidR="0039290A">
        <w:rPr>
          <w:rFonts w:ascii="Arial" w:hAnsi="Arial" w:cs="Arial"/>
        </w:rPr>
        <w:t>197.292</w:t>
      </w:r>
      <w:r w:rsidR="0013345A">
        <w:rPr>
          <w:rFonts w:ascii="Arial" w:hAnsi="Arial" w:cs="Arial"/>
        </w:rPr>
        <w:t xml:space="preserve"> lei cu </w:t>
      </w:r>
      <w:r w:rsidR="0039290A">
        <w:rPr>
          <w:rFonts w:ascii="Arial" w:hAnsi="Arial" w:cs="Arial"/>
        </w:rPr>
        <w:t>146.408</w:t>
      </w:r>
      <w:r w:rsidR="001A0D62">
        <w:rPr>
          <w:rFonts w:ascii="Arial" w:hAnsi="Arial" w:cs="Arial"/>
        </w:rPr>
        <w:t xml:space="preserve"> lei mai </w:t>
      </w:r>
      <w:r w:rsidR="00415AA3">
        <w:rPr>
          <w:rFonts w:ascii="Arial" w:hAnsi="Arial" w:cs="Arial"/>
        </w:rPr>
        <w:t xml:space="preserve">putin </w:t>
      </w:r>
      <w:r w:rsidR="001A0D62">
        <w:rPr>
          <w:rFonts w:ascii="Arial" w:hAnsi="Arial" w:cs="Arial"/>
        </w:rPr>
        <w:t xml:space="preserve">decat  profitul aprobat prin bvc de </w:t>
      </w:r>
      <w:r w:rsidR="0039290A">
        <w:rPr>
          <w:rFonts w:ascii="Arial" w:hAnsi="Arial" w:cs="Arial"/>
        </w:rPr>
        <w:t>343.700</w:t>
      </w:r>
      <w:r w:rsidR="001A0D62">
        <w:rPr>
          <w:rFonts w:ascii="Arial" w:hAnsi="Arial" w:cs="Arial"/>
        </w:rPr>
        <w:t xml:space="preserve"> lei.</w:t>
      </w:r>
      <w:r w:rsidR="000664BF">
        <w:rPr>
          <w:rFonts w:ascii="Arial" w:hAnsi="Arial" w:cs="Arial"/>
        </w:rPr>
        <w:t>Societatea a avut aprobat</w:t>
      </w:r>
      <w:r w:rsidR="00C807B3">
        <w:rPr>
          <w:rFonts w:ascii="Arial" w:hAnsi="Arial" w:cs="Arial"/>
        </w:rPr>
        <w:t xml:space="preserve"> in anul 2020</w:t>
      </w:r>
      <w:r w:rsidR="000664BF">
        <w:rPr>
          <w:rFonts w:ascii="Arial" w:hAnsi="Arial" w:cs="Arial"/>
        </w:rPr>
        <w:t xml:space="preserve"> vanzarea a 3 active: Bacania Olt3, Sifonarie Olt3 si BAR L2</w:t>
      </w:r>
      <w:r w:rsidR="00AE0665">
        <w:rPr>
          <w:rFonts w:ascii="Arial" w:hAnsi="Arial" w:cs="Arial"/>
        </w:rPr>
        <w:t>,</w:t>
      </w:r>
      <w:r w:rsidR="000664BF">
        <w:rPr>
          <w:rFonts w:ascii="Arial" w:hAnsi="Arial" w:cs="Arial"/>
        </w:rPr>
        <w:t xml:space="preserve"> </w:t>
      </w:r>
      <w:r w:rsidR="00C807B3">
        <w:rPr>
          <w:rFonts w:ascii="Arial" w:hAnsi="Arial" w:cs="Arial"/>
        </w:rPr>
        <w:t xml:space="preserve">dar </w:t>
      </w:r>
      <w:r w:rsidR="00AE0665">
        <w:rPr>
          <w:rFonts w:ascii="Arial" w:hAnsi="Arial" w:cs="Arial"/>
        </w:rPr>
        <w:t>singurul activ vandut a fost</w:t>
      </w:r>
      <w:r w:rsidR="00C807B3">
        <w:rPr>
          <w:rFonts w:ascii="Arial" w:hAnsi="Arial" w:cs="Arial"/>
        </w:rPr>
        <w:t xml:space="preserve"> Bacania Olt3.</w:t>
      </w:r>
    </w:p>
    <w:p w:rsidR="00623F3B" w:rsidRDefault="008B4F73" w:rsidP="00623F3B">
      <w:pPr>
        <w:spacing w:line="360" w:lineRule="auto"/>
        <w:ind w:left="1065"/>
        <w:jc w:val="both"/>
        <w:rPr>
          <w:rFonts w:ascii="Arial" w:hAnsi="Arial" w:cs="Arial"/>
        </w:rPr>
      </w:pPr>
      <w:r>
        <w:rPr>
          <w:rFonts w:ascii="Arial" w:hAnsi="Arial" w:cs="Arial"/>
        </w:rPr>
        <w:t>3.</w:t>
      </w:r>
      <w:r w:rsidR="00641A06" w:rsidRPr="00440AC1">
        <w:rPr>
          <w:rFonts w:ascii="Arial" w:hAnsi="Arial" w:cs="Arial"/>
        </w:rPr>
        <w:t xml:space="preserve">La capitolul </w:t>
      </w:r>
      <w:r w:rsidR="00641A06" w:rsidRPr="008B4F73">
        <w:rPr>
          <w:rFonts w:ascii="Arial" w:hAnsi="Arial" w:cs="Arial"/>
          <w:b/>
          <w:bCs/>
        </w:rPr>
        <w:t>alte activitati</w:t>
      </w:r>
      <w:r w:rsidR="00641A06" w:rsidRPr="00440AC1">
        <w:rPr>
          <w:rFonts w:ascii="Arial" w:hAnsi="Arial" w:cs="Arial"/>
        </w:rPr>
        <w:t xml:space="preserve"> societatea a realizat un profit de </w:t>
      </w:r>
      <w:r w:rsidR="00942A4D">
        <w:rPr>
          <w:rFonts w:ascii="Arial" w:hAnsi="Arial" w:cs="Arial"/>
        </w:rPr>
        <w:t>97.029</w:t>
      </w:r>
      <w:r w:rsidR="00641A06" w:rsidRPr="00440AC1">
        <w:rPr>
          <w:rFonts w:ascii="Arial" w:hAnsi="Arial" w:cs="Arial"/>
        </w:rPr>
        <w:t xml:space="preserve"> lei fata de o </w:t>
      </w:r>
      <w:r w:rsidR="007C05D3">
        <w:rPr>
          <w:rFonts w:ascii="Arial" w:hAnsi="Arial" w:cs="Arial"/>
        </w:rPr>
        <w:t>pierdere</w:t>
      </w:r>
      <w:r w:rsidR="00641A06" w:rsidRPr="00440AC1">
        <w:rPr>
          <w:rFonts w:ascii="Arial" w:hAnsi="Arial" w:cs="Arial"/>
        </w:rPr>
        <w:t xml:space="preserve"> bugeta</w:t>
      </w:r>
      <w:r w:rsidR="000160EA">
        <w:rPr>
          <w:rFonts w:ascii="Arial" w:hAnsi="Arial" w:cs="Arial"/>
        </w:rPr>
        <w:t>t</w:t>
      </w:r>
      <w:r w:rsidR="00641A06" w:rsidRPr="00440AC1">
        <w:rPr>
          <w:rFonts w:ascii="Arial" w:hAnsi="Arial" w:cs="Arial"/>
        </w:rPr>
        <w:t xml:space="preserve">a de  </w:t>
      </w:r>
      <w:r w:rsidR="007C05D3">
        <w:rPr>
          <w:rFonts w:ascii="Arial" w:hAnsi="Arial" w:cs="Arial"/>
        </w:rPr>
        <w:t>17.210</w:t>
      </w:r>
      <w:r w:rsidR="00641A06" w:rsidRPr="00440AC1">
        <w:rPr>
          <w:rFonts w:ascii="Arial" w:hAnsi="Arial" w:cs="Arial"/>
        </w:rPr>
        <w:t xml:space="preserve"> lei</w:t>
      </w:r>
      <w:r w:rsidR="00641A06">
        <w:rPr>
          <w:rFonts w:ascii="Arial" w:hAnsi="Arial" w:cs="Arial"/>
        </w:rPr>
        <w:t>.</w:t>
      </w:r>
    </w:p>
    <w:p w:rsidR="00623F3B" w:rsidRDefault="008B4F73" w:rsidP="00623F3B">
      <w:pPr>
        <w:spacing w:line="360" w:lineRule="auto"/>
        <w:ind w:left="1065"/>
        <w:jc w:val="both"/>
        <w:rPr>
          <w:rFonts w:ascii="Arial" w:hAnsi="Arial" w:cs="Arial"/>
        </w:rPr>
      </w:pPr>
      <w:r>
        <w:rPr>
          <w:rFonts w:ascii="Arial" w:hAnsi="Arial" w:cs="Arial"/>
        </w:rPr>
        <w:t>3.</w:t>
      </w:r>
      <w:r w:rsidR="00641A06" w:rsidRPr="00440AC1">
        <w:rPr>
          <w:rFonts w:ascii="Arial" w:hAnsi="Arial" w:cs="Arial"/>
        </w:rPr>
        <w:t xml:space="preserve">Societatea a inregistrat la </w:t>
      </w:r>
      <w:r w:rsidR="000579CF">
        <w:rPr>
          <w:rFonts w:ascii="Arial" w:hAnsi="Arial" w:cs="Arial"/>
        </w:rPr>
        <w:t>31.12.2020</w:t>
      </w:r>
      <w:r w:rsidR="00641A06" w:rsidRPr="00440AC1">
        <w:rPr>
          <w:rFonts w:ascii="Arial" w:hAnsi="Arial" w:cs="Arial"/>
        </w:rPr>
        <w:t xml:space="preserve"> </w:t>
      </w:r>
      <w:r w:rsidR="00641A06" w:rsidRPr="008B4F73">
        <w:rPr>
          <w:rFonts w:ascii="Arial" w:hAnsi="Arial" w:cs="Arial"/>
          <w:b/>
          <w:bCs/>
        </w:rPr>
        <w:t>profit financiar</w:t>
      </w:r>
      <w:r w:rsidR="00641A06" w:rsidRPr="00440AC1">
        <w:rPr>
          <w:rFonts w:ascii="Arial" w:hAnsi="Arial" w:cs="Arial"/>
        </w:rPr>
        <w:t xml:space="preserve"> in valoare de  </w:t>
      </w:r>
      <w:r w:rsidR="00AF38FB">
        <w:rPr>
          <w:rFonts w:ascii="Arial" w:hAnsi="Arial" w:cs="Arial"/>
        </w:rPr>
        <w:t>28.824</w:t>
      </w:r>
      <w:r w:rsidR="00641A06" w:rsidRPr="00440AC1">
        <w:rPr>
          <w:rFonts w:ascii="Arial" w:hAnsi="Arial" w:cs="Arial"/>
        </w:rPr>
        <w:t xml:space="preserve"> lei cu </w:t>
      </w:r>
      <w:r w:rsidR="00AF38FB">
        <w:rPr>
          <w:rFonts w:ascii="Arial" w:hAnsi="Arial" w:cs="Arial"/>
        </w:rPr>
        <w:t>4.724</w:t>
      </w:r>
      <w:r w:rsidR="00641A06" w:rsidRPr="00440AC1">
        <w:rPr>
          <w:rFonts w:ascii="Arial" w:hAnsi="Arial" w:cs="Arial"/>
        </w:rPr>
        <w:t xml:space="preserve"> lei mai mare decat prevederea bugetara.</w:t>
      </w:r>
    </w:p>
    <w:p w:rsidR="00641A06" w:rsidRPr="00CF01D8" w:rsidRDefault="00641A06" w:rsidP="00641A06">
      <w:pPr>
        <w:spacing w:line="360" w:lineRule="auto"/>
        <w:rPr>
          <w:rFonts w:ascii="Arial" w:hAnsi="Arial" w:cs="Arial"/>
          <w:b/>
          <w:u w:val="single"/>
        </w:rPr>
      </w:pPr>
    </w:p>
    <w:p w:rsidR="00AE4DED" w:rsidRDefault="00AE4DED" w:rsidP="001A0D62">
      <w:pPr>
        <w:spacing w:line="360" w:lineRule="auto"/>
        <w:rPr>
          <w:rFonts w:ascii="Arial" w:hAnsi="Arial" w:cs="Arial"/>
        </w:rPr>
      </w:pPr>
      <w:r w:rsidRPr="00EA679F">
        <w:rPr>
          <w:rFonts w:ascii="Arial" w:hAnsi="Arial" w:cs="Arial"/>
          <w:sz w:val="28"/>
          <w:szCs w:val="28"/>
        </w:rPr>
        <w:tab/>
      </w:r>
    </w:p>
    <w:p w:rsidR="00AE4DED" w:rsidRDefault="00AE4DED" w:rsidP="003F1A44">
      <w:pPr>
        <w:spacing w:line="360" w:lineRule="auto"/>
        <w:rPr>
          <w:rFonts w:ascii="Arial" w:hAnsi="Arial" w:cs="Arial"/>
          <w:b/>
          <w:u w:val="single"/>
        </w:rPr>
      </w:pPr>
      <w:r w:rsidRPr="00EA679F">
        <w:rPr>
          <w:rFonts w:ascii="Arial" w:hAnsi="Arial" w:cs="Arial"/>
          <w:sz w:val="28"/>
          <w:szCs w:val="28"/>
        </w:rPr>
        <w:tab/>
      </w:r>
      <w:r w:rsidRPr="00CF01D8">
        <w:rPr>
          <w:rFonts w:ascii="Arial" w:hAnsi="Arial" w:cs="Arial"/>
          <w:b/>
          <w:u w:val="single"/>
        </w:rPr>
        <w:t>b) Cifra de afaceri</w:t>
      </w:r>
    </w:p>
    <w:p w:rsidR="00265504" w:rsidRPr="00265504" w:rsidRDefault="00265504" w:rsidP="003F1A44">
      <w:pPr>
        <w:spacing w:line="360" w:lineRule="auto"/>
        <w:rPr>
          <w:rFonts w:ascii="Arial" w:hAnsi="Arial" w:cs="Arial"/>
          <w:b/>
          <w:sz w:val="12"/>
          <w:szCs w:val="12"/>
          <w:u w:val="single"/>
        </w:rPr>
      </w:pPr>
    </w:p>
    <w:p w:rsidR="00265504" w:rsidRDefault="00AE4DED" w:rsidP="00694D7C">
      <w:pPr>
        <w:spacing w:line="360" w:lineRule="auto"/>
        <w:jc w:val="both"/>
        <w:rPr>
          <w:rFonts w:ascii="Arial" w:hAnsi="Arial" w:cs="Arial"/>
          <w:sz w:val="28"/>
          <w:szCs w:val="28"/>
        </w:rPr>
      </w:pPr>
      <w:r w:rsidRPr="00EA679F">
        <w:rPr>
          <w:rFonts w:ascii="Arial" w:hAnsi="Arial" w:cs="Arial"/>
          <w:sz w:val="28"/>
          <w:szCs w:val="28"/>
        </w:rPr>
        <w:tab/>
      </w:r>
      <w:r w:rsidRPr="00651C3F">
        <w:rPr>
          <w:rFonts w:ascii="Arial" w:hAnsi="Arial" w:cs="Arial"/>
        </w:rPr>
        <w:t>Evolutia cifrei de afaceri pe ultimii trei ani la S.C. Regal S.A. Galati este conform tabelului de mai jos</w:t>
      </w:r>
      <w:r w:rsidR="00265504">
        <w:rPr>
          <w:rFonts w:ascii="Arial" w:hAnsi="Arial" w:cs="Arial"/>
        </w:rPr>
        <w:t>:</w:t>
      </w:r>
      <w:r w:rsidRPr="00EA679F">
        <w:rPr>
          <w:rFonts w:ascii="Arial" w:hAnsi="Arial" w:cs="Arial"/>
          <w:sz w:val="28"/>
          <w:szCs w:val="28"/>
        </w:rPr>
        <w:t xml:space="preserve"> </w:t>
      </w:r>
    </w:p>
    <w:p w:rsidR="00AE4DED" w:rsidRDefault="00AE4DED" w:rsidP="00694D7C">
      <w:pPr>
        <w:spacing w:line="360" w:lineRule="auto"/>
        <w:jc w:val="both"/>
        <w:rPr>
          <w:rFonts w:ascii="Arial" w:hAnsi="Arial" w:cs="Arial"/>
        </w:rPr>
      </w:pPr>
      <w:r w:rsidRPr="00694D7C">
        <w:rPr>
          <w:rFonts w:ascii="Arial" w:hAnsi="Arial" w:cs="Arial"/>
        </w:rPr>
        <w:t>(tab.2)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24"/>
        <w:gridCol w:w="1334"/>
        <w:gridCol w:w="1262"/>
        <w:gridCol w:w="1324"/>
        <w:gridCol w:w="1261"/>
        <w:gridCol w:w="1014"/>
        <w:gridCol w:w="1027"/>
      </w:tblGrid>
      <w:tr w:rsidR="00265504" w:rsidRPr="002E214B" w:rsidTr="00226772">
        <w:tc>
          <w:tcPr>
            <w:tcW w:w="1398" w:type="dxa"/>
            <w:shd w:val="clear" w:color="auto" w:fill="auto"/>
          </w:tcPr>
          <w:p w:rsidR="00265504" w:rsidRPr="002E214B" w:rsidRDefault="00265504" w:rsidP="00226772">
            <w:pPr>
              <w:rPr>
                <w:rFonts w:ascii="Arial" w:hAnsi="Arial" w:cs="Arial"/>
                <w:b/>
                <w:i/>
              </w:rPr>
            </w:pPr>
            <w:r w:rsidRPr="002E214B">
              <w:rPr>
                <w:rFonts w:ascii="Arial" w:hAnsi="Arial" w:cs="Arial"/>
                <w:b/>
                <w:i/>
              </w:rPr>
              <w:t>Indicatori</w:t>
            </w:r>
          </w:p>
        </w:tc>
        <w:tc>
          <w:tcPr>
            <w:tcW w:w="1324" w:type="dxa"/>
            <w:shd w:val="clear" w:color="auto" w:fill="auto"/>
          </w:tcPr>
          <w:p w:rsidR="00265504" w:rsidRPr="002E214B" w:rsidRDefault="00265504" w:rsidP="00AF38FB">
            <w:pPr>
              <w:rPr>
                <w:rFonts w:ascii="Arial" w:hAnsi="Arial" w:cs="Arial"/>
                <w:b/>
                <w:i/>
              </w:rPr>
            </w:pPr>
            <w:r w:rsidRPr="002E214B">
              <w:rPr>
                <w:rFonts w:ascii="Arial" w:hAnsi="Arial" w:cs="Arial"/>
                <w:b/>
                <w:i/>
              </w:rPr>
              <w:t>Real.201</w:t>
            </w:r>
            <w:r w:rsidR="00AF38FB">
              <w:rPr>
                <w:rFonts w:ascii="Arial" w:hAnsi="Arial" w:cs="Arial"/>
                <w:b/>
                <w:i/>
              </w:rPr>
              <w:t>8</w:t>
            </w:r>
          </w:p>
        </w:tc>
        <w:tc>
          <w:tcPr>
            <w:tcW w:w="1334" w:type="dxa"/>
            <w:shd w:val="clear" w:color="auto" w:fill="auto"/>
          </w:tcPr>
          <w:p w:rsidR="00265504" w:rsidRPr="002E214B" w:rsidRDefault="00265504" w:rsidP="00AF38FB">
            <w:pPr>
              <w:rPr>
                <w:rFonts w:ascii="Arial" w:hAnsi="Arial" w:cs="Arial"/>
                <w:b/>
                <w:i/>
              </w:rPr>
            </w:pPr>
            <w:r w:rsidRPr="002E214B">
              <w:rPr>
                <w:rFonts w:ascii="Arial" w:hAnsi="Arial" w:cs="Arial"/>
                <w:b/>
                <w:i/>
              </w:rPr>
              <w:t>Real.201</w:t>
            </w:r>
            <w:r w:rsidR="00AF38FB">
              <w:rPr>
                <w:rFonts w:ascii="Arial" w:hAnsi="Arial" w:cs="Arial"/>
                <w:b/>
                <w:i/>
              </w:rPr>
              <w:t>9</w:t>
            </w:r>
          </w:p>
        </w:tc>
        <w:tc>
          <w:tcPr>
            <w:tcW w:w="1262" w:type="dxa"/>
            <w:shd w:val="clear" w:color="auto" w:fill="auto"/>
          </w:tcPr>
          <w:p w:rsidR="00265504" w:rsidRPr="002E214B" w:rsidRDefault="00265504" w:rsidP="00AF38FB">
            <w:pPr>
              <w:rPr>
                <w:rFonts w:ascii="Arial" w:hAnsi="Arial" w:cs="Arial"/>
                <w:b/>
                <w:i/>
              </w:rPr>
            </w:pPr>
            <w:r w:rsidRPr="002E214B">
              <w:rPr>
                <w:rFonts w:ascii="Arial" w:hAnsi="Arial" w:cs="Arial"/>
                <w:b/>
                <w:i/>
              </w:rPr>
              <w:t>BVC20</w:t>
            </w:r>
            <w:r w:rsidR="00AF38FB">
              <w:rPr>
                <w:rFonts w:ascii="Arial" w:hAnsi="Arial" w:cs="Arial"/>
                <w:b/>
                <w:i/>
              </w:rPr>
              <w:t>20</w:t>
            </w:r>
          </w:p>
        </w:tc>
        <w:tc>
          <w:tcPr>
            <w:tcW w:w="1324" w:type="dxa"/>
            <w:shd w:val="clear" w:color="auto" w:fill="auto"/>
          </w:tcPr>
          <w:p w:rsidR="00265504" w:rsidRPr="002E214B" w:rsidRDefault="00265504" w:rsidP="00AF38FB">
            <w:pPr>
              <w:rPr>
                <w:rFonts w:ascii="Arial" w:hAnsi="Arial" w:cs="Arial"/>
                <w:b/>
                <w:i/>
              </w:rPr>
            </w:pPr>
            <w:r w:rsidRPr="002E214B">
              <w:rPr>
                <w:rFonts w:ascii="Arial" w:hAnsi="Arial" w:cs="Arial"/>
                <w:b/>
                <w:i/>
              </w:rPr>
              <w:t>Real.20</w:t>
            </w:r>
            <w:r w:rsidR="00AF38FB">
              <w:rPr>
                <w:rFonts w:ascii="Arial" w:hAnsi="Arial" w:cs="Arial"/>
                <w:b/>
                <w:i/>
              </w:rPr>
              <w:t>20</w:t>
            </w:r>
          </w:p>
        </w:tc>
        <w:tc>
          <w:tcPr>
            <w:tcW w:w="1261" w:type="dxa"/>
            <w:shd w:val="clear" w:color="auto" w:fill="auto"/>
          </w:tcPr>
          <w:p w:rsidR="00265504" w:rsidRPr="002E214B" w:rsidRDefault="00265504" w:rsidP="00580A55">
            <w:pPr>
              <w:suppressLineNumbers/>
              <w:spacing w:after="120"/>
              <w:jc w:val="center"/>
              <w:rPr>
                <w:rFonts w:ascii="Arial" w:hAnsi="Arial" w:cs="Arial"/>
                <w:b/>
                <w:bCs/>
                <w:i/>
                <w:iCs/>
              </w:rPr>
            </w:pPr>
            <w:r w:rsidRPr="002E214B">
              <w:rPr>
                <w:rFonts w:ascii="Arial" w:hAnsi="Arial" w:cs="Arial"/>
                <w:b/>
                <w:bCs/>
                <w:i/>
                <w:iCs/>
              </w:rPr>
              <w:t>R20</w:t>
            </w:r>
            <w:r w:rsidR="00580A55">
              <w:rPr>
                <w:rFonts w:ascii="Arial" w:hAnsi="Arial" w:cs="Arial"/>
                <w:b/>
                <w:bCs/>
                <w:i/>
                <w:iCs/>
              </w:rPr>
              <w:t>20</w:t>
            </w:r>
            <w:r w:rsidRPr="002E214B">
              <w:rPr>
                <w:rFonts w:ascii="Arial" w:hAnsi="Arial" w:cs="Arial"/>
                <w:b/>
                <w:bCs/>
                <w:i/>
                <w:iCs/>
              </w:rPr>
              <w:t>/   BVC20</w:t>
            </w:r>
            <w:r w:rsidR="00580A55">
              <w:rPr>
                <w:rFonts w:ascii="Arial" w:hAnsi="Arial" w:cs="Arial"/>
                <w:b/>
                <w:bCs/>
                <w:i/>
                <w:iCs/>
              </w:rPr>
              <w:t>20</w:t>
            </w:r>
          </w:p>
        </w:tc>
        <w:tc>
          <w:tcPr>
            <w:tcW w:w="1014" w:type="dxa"/>
            <w:shd w:val="clear" w:color="auto" w:fill="auto"/>
          </w:tcPr>
          <w:p w:rsidR="00265504" w:rsidRPr="002E214B" w:rsidRDefault="00265504" w:rsidP="00580A55">
            <w:pPr>
              <w:rPr>
                <w:rFonts w:ascii="Arial" w:hAnsi="Arial" w:cs="Arial"/>
                <w:b/>
                <w:i/>
              </w:rPr>
            </w:pPr>
            <w:r w:rsidRPr="002E214B">
              <w:rPr>
                <w:rFonts w:ascii="Arial" w:hAnsi="Arial" w:cs="Arial"/>
                <w:b/>
                <w:i/>
              </w:rPr>
              <w:t>R20</w:t>
            </w:r>
            <w:r w:rsidR="00580A55">
              <w:rPr>
                <w:rFonts w:ascii="Arial" w:hAnsi="Arial" w:cs="Arial"/>
                <w:b/>
                <w:i/>
              </w:rPr>
              <w:t>20</w:t>
            </w:r>
            <w:r w:rsidRPr="002E214B">
              <w:rPr>
                <w:rFonts w:ascii="Arial" w:hAnsi="Arial" w:cs="Arial"/>
                <w:b/>
                <w:i/>
              </w:rPr>
              <w:t>/ R20</w:t>
            </w:r>
            <w:r w:rsidR="00580A55">
              <w:rPr>
                <w:rFonts w:ascii="Arial" w:hAnsi="Arial" w:cs="Arial"/>
                <w:b/>
                <w:i/>
              </w:rPr>
              <w:t>19</w:t>
            </w:r>
          </w:p>
        </w:tc>
        <w:tc>
          <w:tcPr>
            <w:tcW w:w="1027" w:type="dxa"/>
            <w:shd w:val="clear" w:color="auto" w:fill="auto"/>
          </w:tcPr>
          <w:p w:rsidR="00265504" w:rsidRPr="002E214B" w:rsidRDefault="00265504" w:rsidP="00580A55">
            <w:pPr>
              <w:rPr>
                <w:rFonts w:ascii="Arial" w:hAnsi="Arial" w:cs="Arial"/>
                <w:b/>
                <w:i/>
              </w:rPr>
            </w:pPr>
            <w:r w:rsidRPr="002E214B">
              <w:rPr>
                <w:rFonts w:ascii="Arial" w:hAnsi="Arial" w:cs="Arial"/>
                <w:b/>
                <w:i/>
              </w:rPr>
              <w:t>R20</w:t>
            </w:r>
            <w:r w:rsidR="00580A55">
              <w:rPr>
                <w:rFonts w:ascii="Arial" w:hAnsi="Arial" w:cs="Arial"/>
                <w:b/>
                <w:i/>
              </w:rPr>
              <w:t>20</w:t>
            </w:r>
            <w:r w:rsidRPr="002E214B">
              <w:rPr>
                <w:rFonts w:ascii="Arial" w:hAnsi="Arial" w:cs="Arial"/>
                <w:b/>
                <w:i/>
              </w:rPr>
              <w:t>/ R201</w:t>
            </w:r>
            <w:r w:rsidR="00580A55">
              <w:rPr>
                <w:rFonts w:ascii="Arial" w:hAnsi="Arial" w:cs="Arial"/>
                <w:b/>
                <w:i/>
              </w:rPr>
              <w:t>8</w:t>
            </w:r>
          </w:p>
        </w:tc>
      </w:tr>
      <w:tr w:rsidR="00141B20" w:rsidRPr="002E214B" w:rsidTr="00226772">
        <w:tc>
          <w:tcPr>
            <w:tcW w:w="1398" w:type="dxa"/>
            <w:shd w:val="clear" w:color="auto" w:fill="auto"/>
          </w:tcPr>
          <w:p w:rsidR="00141B20" w:rsidRPr="002E214B" w:rsidRDefault="00141B20" w:rsidP="00226772">
            <w:pPr>
              <w:suppressLineNumbers/>
              <w:spacing w:after="120"/>
              <w:jc w:val="center"/>
              <w:rPr>
                <w:rFonts w:ascii="Arial" w:hAnsi="Arial" w:cs="Arial"/>
                <w:b/>
                <w:bCs/>
                <w:i/>
                <w:iCs/>
              </w:rPr>
            </w:pPr>
            <w:r w:rsidRPr="002E214B">
              <w:rPr>
                <w:rFonts w:ascii="Arial" w:hAnsi="Arial" w:cs="Arial"/>
                <w:b/>
                <w:bCs/>
                <w:i/>
                <w:iCs/>
              </w:rPr>
              <w:t>Cifra de afaceri</w:t>
            </w:r>
          </w:p>
        </w:tc>
        <w:tc>
          <w:tcPr>
            <w:tcW w:w="1324" w:type="dxa"/>
            <w:shd w:val="clear" w:color="auto" w:fill="auto"/>
          </w:tcPr>
          <w:p w:rsidR="00141B20" w:rsidRPr="002E214B" w:rsidRDefault="00AF38FB" w:rsidP="00C946E3">
            <w:pPr>
              <w:suppressLineNumbers/>
              <w:spacing w:after="120"/>
              <w:jc w:val="center"/>
              <w:rPr>
                <w:rFonts w:ascii="Arial" w:hAnsi="Arial" w:cs="Arial"/>
                <w:b/>
                <w:bCs/>
                <w:i/>
                <w:iCs/>
              </w:rPr>
            </w:pPr>
            <w:r>
              <w:rPr>
                <w:rFonts w:ascii="Arial" w:hAnsi="Arial" w:cs="Arial"/>
                <w:b/>
                <w:bCs/>
                <w:i/>
                <w:iCs/>
              </w:rPr>
              <w:t>677360</w:t>
            </w:r>
          </w:p>
        </w:tc>
        <w:tc>
          <w:tcPr>
            <w:tcW w:w="1334" w:type="dxa"/>
            <w:shd w:val="clear" w:color="auto" w:fill="auto"/>
          </w:tcPr>
          <w:p w:rsidR="00141B20" w:rsidRPr="002E214B" w:rsidRDefault="00AF38FB" w:rsidP="00C946E3">
            <w:pPr>
              <w:suppressLineNumbers/>
              <w:spacing w:after="120"/>
              <w:jc w:val="center"/>
              <w:rPr>
                <w:rFonts w:ascii="Arial" w:hAnsi="Arial" w:cs="Arial"/>
                <w:b/>
                <w:bCs/>
                <w:i/>
                <w:iCs/>
              </w:rPr>
            </w:pPr>
            <w:r>
              <w:rPr>
                <w:rFonts w:ascii="Arial" w:hAnsi="Arial" w:cs="Arial"/>
                <w:b/>
                <w:bCs/>
                <w:i/>
                <w:iCs/>
              </w:rPr>
              <w:t>436356</w:t>
            </w:r>
          </w:p>
        </w:tc>
        <w:tc>
          <w:tcPr>
            <w:tcW w:w="1262" w:type="dxa"/>
            <w:shd w:val="clear" w:color="auto" w:fill="auto"/>
          </w:tcPr>
          <w:p w:rsidR="00141B20" w:rsidRPr="002E214B" w:rsidRDefault="00AF38FB" w:rsidP="00226772">
            <w:pPr>
              <w:suppressLineNumbers/>
              <w:spacing w:after="120"/>
              <w:jc w:val="center"/>
              <w:rPr>
                <w:rFonts w:ascii="Arial" w:hAnsi="Arial" w:cs="Arial"/>
                <w:b/>
                <w:bCs/>
                <w:i/>
                <w:iCs/>
              </w:rPr>
            </w:pPr>
            <w:r>
              <w:rPr>
                <w:rFonts w:ascii="Arial" w:hAnsi="Arial" w:cs="Arial"/>
                <w:b/>
                <w:bCs/>
                <w:i/>
                <w:iCs/>
              </w:rPr>
              <w:t>464400</w:t>
            </w:r>
          </w:p>
        </w:tc>
        <w:tc>
          <w:tcPr>
            <w:tcW w:w="1324" w:type="dxa"/>
            <w:shd w:val="clear" w:color="auto" w:fill="auto"/>
          </w:tcPr>
          <w:p w:rsidR="00141B20" w:rsidRPr="002E214B" w:rsidRDefault="00AF38FB" w:rsidP="00226772">
            <w:pPr>
              <w:suppressLineNumbers/>
              <w:spacing w:after="120"/>
              <w:jc w:val="center"/>
              <w:rPr>
                <w:rFonts w:ascii="Arial" w:hAnsi="Arial" w:cs="Arial"/>
                <w:b/>
                <w:bCs/>
                <w:i/>
                <w:iCs/>
              </w:rPr>
            </w:pPr>
            <w:r>
              <w:rPr>
                <w:rFonts w:ascii="Arial" w:hAnsi="Arial" w:cs="Arial"/>
                <w:b/>
                <w:bCs/>
                <w:i/>
                <w:iCs/>
              </w:rPr>
              <w:t>276893</w:t>
            </w:r>
          </w:p>
        </w:tc>
        <w:tc>
          <w:tcPr>
            <w:tcW w:w="1261" w:type="dxa"/>
            <w:shd w:val="clear" w:color="auto" w:fill="auto"/>
          </w:tcPr>
          <w:p w:rsidR="00141B20" w:rsidRPr="002E214B" w:rsidRDefault="00580A55" w:rsidP="00226772">
            <w:pPr>
              <w:suppressLineNumbers/>
              <w:spacing w:after="120"/>
              <w:jc w:val="center"/>
              <w:rPr>
                <w:rFonts w:ascii="Arial" w:hAnsi="Arial" w:cs="Arial"/>
                <w:b/>
                <w:bCs/>
                <w:i/>
                <w:iCs/>
              </w:rPr>
            </w:pPr>
            <w:r>
              <w:rPr>
                <w:rFonts w:ascii="Arial" w:hAnsi="Arial" w:cs="Arial"/>
                <w:b/>
                <w:bCs/>
                <w:i/>
                <w:iCs/>
              </w:rPr>
              <w:t>59,62</w:t>
            </w:r>
          </w:p>
        </w:tc>
        <w:tc>
          <w:tcPr>
            <w:tcW w:w="1014" w:type="dxa"/>
            <w:shd w:val="clear" w:color="auto" w:fill="auto"/>
          </w:tcPr>
          <w:p w:rsidR="00141B20" w:rsidRPr="002E214B" w:rsidRDefault="00580A55" w:rsidP="00226772">
            <w:pPr>
              <w:suppressLineNumbers/>
              <w:spacing w:after="120"/>
              <w:jc w:val="center"/>
              <w:rPr>
                <w:rFonts w:ascii="Arial" w:hAnsi="Arial" w:cs="Arial"/>
                <w:b/>
                <w:bCs/>
                <w:i/>
                <w:iCs/>
              </w:rPr>
            </w:pPr>
            <w:r>
              <w:rPr>
                <w:rFonts w:ascii="Arial" w:hAnsi="Arial" w:cs="Arial"/>
                <w:b/>
                <w:bCs/>
                <w:i/>
                <w:iCs/>
              </w:rPr>
              <w:t>63,46</w:t>
            </w:r>
          </w:p>
        </w:tc>
        <w:tc>
          <w:tcPr>
            <w:tcW w:w="1027" w:type="dxa"/>
            <w:shd w:val="clear" w:color="auto" w:fill="auto"/>
          </w:tcPr>
          <w:p w:rsidR="00141B20" w:rsidRPr="002E214B" w:rsidRDefault="00580A55" w:rsidP="00226772">
            <w:pPr>
              <w:spacing w:after="120"/>
              <w:jc w:val="right"/>
              <w:rPr>
                <w:rFonts w:ascii="Arial" w:hAnsi="Arial" w:cs="Arial"/>
                <w:b/>
              </w:rPr>
            </w:pPr>
            <w:r>
              <w:rPr>
                <w:rFonts w:ascii="Arial" w:hAnsi="Arial" w:cs="Arial"/>
                <w:b/>
              </w:rPr>
              <w:t>40,88</w:t>
            </w:r>
          </w:p>
        </w:tc>
      </w:tr>
      <w:tr w:rsidR="00141B20" w:rsidRPr="002E214B" w:rsidTr="00226772">
        <w:tc>
          <w:tcPr>
            <w:tcW w:w="1398" w:type="dxa"/>
            <w:shd w:val="clear" w:color="auto" w:fill="auto"/>
          </w:tcPr>
          <w:p w:rsidR="00141B20" w:rsidRPr="002E214B" w:rsidRDefault="00141B20" w:rsidP="00226772">
            <w:pPr>
              <w:spacing w:after="120"/>
              <w:rPr>
                <w:rFonts w:ascii="Arial" w:hAnsi="Arial" w:cs="Arial"/>
              </w:rPr>
            </w:pPr>
            <w:r w:rsidRPr="002E214B">
              <w:rPr>
                <w:rFonts w:ascii="Arial" w:hAnsi="Arial" w:cs="Arial"/>
              </w:rPr>
              <w:t>Venituri vanzari marfuri</w:t>
            </w:r>
          </w:p>
        </w:tc>
        <w:tc>
          <w:tcPr>
            <w:tcW w:w="1324" w:type="dxa"/>
            <w:shd w:val="clear" w:color="auto" w:fill="auto"/>
            <w:vAlign w:val="bottom"/>
          </w:tcPr>
          <w:p w:rsidR="00141B20" w:rsidRPr="002E214B" w:rsidRDefault="00AF38FB" w:rsidP="00C946E3">
            <w:pPr>
              <w:spacing w:after="120"/>
              <w:jc w:val="right"/>
              <w:rPr>
                <w:rFonts w:ascii="Arial" w:hAnsi="Arial" w:cs="Arial"/>
              </w:rPr>
            </w:pPr>
            <w:r>
              <w:rPr>
                <w:rFonts w:ascii="Arial" w:hAnsi="Arial" w:cs="Arial"/>
              </w:rPr>
              <w:t>-</w:t>
            </w:r>
          </w:p>
        </w:tc>
        <w:tc>
          <w:tcPr>
            <w:tcW w:w="1334" w:type="dxa"/>
            <w:shd w:val="clear" w:color="auto" w:fill="auto"/>
            <w:vAlign w:val="bottom"/>
          </w:tcPr>
          <w:p w:rsidR="00141B20" w:rsidRPr="002E214B" w:rsidRDefault="00141B20" w:rsidP="00C946E3">
            <w:pPr>
              <w:spacing w:after="120"/>
              <w:jc w:val="right"/>
              <w:rPr>
                <w:rFonts w:ascii="Arial" w:hAnsi="Arial" w:cs="Arial"/>
              </w:rPr>
            </w:pPr>
            <w:r w:rsidRPr="002E214B">
              <w:rPr>
                <w:rFonts w:ascii="Arial" w:hAnsi="Arial" w:cs="Arial"/>
              </w:rPr>
              <w:t>-</w:t>
            </w:r>
          </w:p>
        </w:tc>
        <w:tc>
          <w:tcPr>
            <w:tcW w:w="1262"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324"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261" w:type="dxa"/>
            <w:shd w:val="clear" w:color="auto" w:fill="auto"/>
          </w:tcPr>
          <w:p w:rsidR="00141B20" w:rsidRPr="002E214B" w:rsidRDefault="00141B20" w:rsidP="00226772">
            <w:pPr>
              <w:spacing w:after="120"/>
              <w:jc w:val="right"/>
              <w:rPr>
                <w:rFonts w:ascii="Arial" w:hAnsi="Arial" w:cs="Arial"/>
              </w:rPr>
            </w:pPr>
          </w:p>
          <w:p w:rsidR="00141B20" w:rsidRPr="002E214B" w:rsidRDefault="00141B20" w:rsidP="00226772">
            <w:pPr>
              <w:spacing w:after="120"/>
              <w:jc w:val="right"/>
              <w:rPr>
                <w:rFonts w:ascii="Arial" w:hAnsi="Arial" w:cs="Arial"/>
              </w:rPr>
            </w:pPr>
            <w:r w:rsidRPr="002E214B">
              <w:rPr>
                <w:rFonts w:ascii="Arial" w:hAnsi="Arial" w:cs="Arial"/>
              </w:rPr>
              <w:t>-</w:t>
            </w:r>
          </w:p>
        </w:tc>
        <w:tc>
          <w:tcPr>
            <w:tcW w:w="1014" w:type="dxa"/>
            <w:shd w:val="clear" w:color="auto" w:fill="auto"/>
          </w:tcPr>
          <w:p w:rsidR="00141B20" w:rsidRPr="002E214B" w:rsidRDefault="00141B20" w:rsidP="00226772">
            <w:pPr>
              <w:spacing w:after="120"/>
              <w:jc w:val="right"/>
              <w:rPr>
                <w:rFonts w:ascii="Arial" w:hAnsi="Arial" w:cs="Arial"/>
              </w:rPr>
            </w:pPr>
          </w:p>
          <w:p w:rsidR="00141B20" w:rsidRPr="002E214B" w:rsidRDefault="00141B20" w:rsidP="00226772">
            <w:pPr>
              <w:spacing w:after="120"/>
              <w:jc w:val="right"/>
              <w:rPr>
                <w:rFonts w:ascii="Arial" w:hAnsi="Arial" w:cs="Arial"/>
              </w:rPr>
            </w:pPr>
            <w:r>
              <w:rPr>
                <w:rFonts w:ascii="Arial" w:hAnsi="Arial" w:cs="Arial"/>
              </w:rPr>
              <w:t>-</w:t>
            </w:r>
          </w:p>
        </w:tc>
        <w:tc>
          <w:tcPr>
            <w:tcW w:w="1027" w:type="dxa"/>
            <w:shd w:val="clear" w:color="auto" w:fill="auto"/>
          </w:tcPr>
          <w:p w:rsidR="00141B20" w:rsidRPr="002E214B" w:rsidRDefault="00141B20" w:rsidP="00226772">
            <w:pPr>
              <w:spacing w:after="120"/>
              <w:jc w:val="right"/>
              <w:rPr>
                <w:rFonts w:ascii="Arial" w:hAnsi="Arial" w:cs="Arial"/>
              </w:rPr>
            </w:pPr>
          </w:p>
          <w:p w:rsidR="00141B20" w:rsidRPr="002E214B" w:rsidRDefault="00141B20" w:rsidP="00226772">
            <w:pPr>
              <w:spacing w:after="120"/>
              <w:jc w:val="right"/>
              <w:rPr>
                <w:rFonts w:ascii="Arial" w:hAnsi="Arial" w:cs="Arial"/>
              </w:rPr>
            </w:pPr>
            <w:r w:rsidRPr="002E214B">
              <w:rPr>
                <w:rFonts w:ascii="Arial" w:hAnsi="Arial" w:cs="Arial"/>
              </w:rPr>
              <w:t>-</w:t>
            </w:r>
          </w:p>
        </w:tc>
      </w:tr>
      <w:tr w:rsidR="00141B20" w:rsidRPr="002E214B" w:rsidTr="00226772">
        <w:tc>
          <w:tcPr>
            <w:tcW w:w="1398" w:type="dxa"/>
            <w:shd w:val="clear" w:color="auto" w:fill="auto"/>
          </w:tcPr>
          <w:p w:rsidR="00141B20" w:rsidRPr="002E214B" w:rsidRDefault="00141B20" w:rsidP="00226772">
            <w:pPr>
              <w:spacing w:after="120"/>
              <w:rPr>
                <w:rFonts w:ascii="Arial" w:hAnsi="Arial" w:cs="Arial"/>
              </w:rPr>
            </w:pPr>
            <w:r w:rsidRPr="002E214B">
              <w:rPr>
                <w:rFonts w:ascii="Arial" w:hAnsi="Arial" w:cs="Arial"/>
              </w:rPr>
              <w:t>Venit.chirii</w:t>
            </w:r>
          </w:p>
        </w:tc>
        <w:tc>
          <w:tcPr>
            <w:tcW w:w="1324" w:type="dxa"/>
            <w:shd w:val="clear" w:color="auto" w:fill="auto"/>
            <w:vAlign w:val="bottom"/>
          </w:tcPr>
          <w:p w:rsidR="00141B20" w:rsidRPr="002E214B" w:rsidRDefault="00AF38FB" w:rsidP="00C946E3">
            <w:pPr>
              <w:spacing w:after="120"/>
              <w:jc w:val="right"/>
              <w:rPr>
                <w:rFonts w:ascii="Arial" w:hAnsi="Arial" w:cs="Arial"/>
              </w:rPr>
            </w:pPr>
            <w:r>
              <w:rPr>
                <w:rFonts w:ascii="Arial" w:hAnsi="Arial" w:cs="Arial"/>
              </w:rPr>
              <w:t>677360</w:t>
            </w:r>
          </w:p>
        </w:tc>
        <w:tc>
          <w:tcPr>
            <w:tcW w:w="1334" w:type="dxa"/>
            <w:shd w:val="clear" w:color="auto" w:fill="auto"/>
            <w:vAlign w:val="bottom"/>
          </w:tcPr>
          <w:p w:rsidR="00141B20" w:rsidRPr="002E214B" w:rsidRDefault="00AF38FB" w:rsidP="00C946E3">
            <w:pPr>
              <w:spacing w:after="120"/>
              <w:jc w:val="right"/>
              <w:rPr>
                <w:rFonts w:ascii="Arial" w:hAnsi="Arial" w:cs="Arial"/>
              </w:rPr>
            </w:pPr>
            <w:r>
              <w:rPr>
                <w:rFonts w:ascii="Arial" w:hAnsi="Arial" w:cs="Arial"/>
              </w:rPr>
              <w:t>436356</w:t>
            </w:r>
          </w:p>
        </w:tc>
        <w:tc>
          <w:tcPr>
            <w:tcW w:w="1262" w:type="dxa"/>
            <w:shd w:val="clear" w:color="auto" w:fill="auto"/>
            <w:vAlign w:val="bottom"/>
          </w:tcPr>
          <w:p w:rsidR="00141B20" w:rsidRPr="002E214B" w:rsidRDefault="00AF38FB" w:rsidP="00226772">
            <w:pPr>
              <w:spacing w:after="120"/>
              <w:jc w:val="right"/>
              <w:rPr>
                <w:rFonts w:ascii="Arial" w:hAnsi="Arial" w:cs="Arial"/>
              </w:rPr>
            </w:pPr>
            <w:r>
              <w:rPr>
                <w:rFonts w:ascii="Arial" w:hAnsi="Arial" w:cs="Arial"/>
              </w:rPr>
              <w:t>464400</w:t>
            </w:r>
          </w:p>
        </w:tc>
        <w:tc>
          <w:tcPr>
            <w:tcW w:w="1324" w:type="dxa"/>
            <w:shd w:val="clear" w:color="auto" w:fill="auto"/>
            <w:vAlign w:val="bottom"/>
          </w:tcPr>
          <w:p w:rsidR="00141B20" w:rsidRPr="002E214B" w:rsidRDefault="00AF38FB" w:rsidP="00226772">
            <w:pPr>
              <w:spacing w:after="120"/>
              <w:jc w:val="right"/>
              <w:rPr>
                <w:rFonts w:ascii="Arial" w:hAnsi="Arial" w:cs="Arial"/>
              </w:rPr>
            </w:pPr>
            <w:r>
              <w:rPr>
                <w:rFonts w:ascii="Arial" w:hAnsi="Arial" w:cs="Arial"/>
              </w:rPr>
              <w:t>276893</w:t>
            </w:r>
          </w:p>
        </w:tc>
        <w:tc>
          <w:tcPr>
            <w:tcW w:w="1261" w:type="dxa"/>
            <w:shd w:val="clear" w:color="auto" w:fill="auto"/>
          </w:tcPr>
          <w:p w:rsidR="00141B20" w:rsidRPr="002E214B" w:rsidRDefault="00580A55" w:rsidP="00226772">
            <w:pPr>
              <w:spacing w:after="120"/>
              <w:jc w:val="right"/>
              <w:rPr>
                <w:rFonts w:ascii="Arial" w:hAnsi="Arial" w:cs="Arial"/>
              </w:rPr>
            </w:pPr>
            <w:r>
              <w:rPr>
                <w:rFonts w:ascii="Arial" w:hAnsi="Arial" w:cs="Arial"/>
              </w:rPr>
              <w:t>59,62</w:t>
            </w:r>
          </w:p>
        </w:tc>
        <w:tc>
          <w:tcPr>
            <w:tcW w:w="1014" w:type="dxa"/>
            <w:shd w:val="clear" w:color="auto" w:fill="auto"/>
          </w:tcPr>
          <w:p w:rsidR="00141B20" w:rsidRPr="002E214B" w:rsidRDefault="00580A55" w:rsidP="00226772">
            <w:pPr>
              <w:spacing w:after="120"/>
              <w:jc w:val="right"/>
              <w:rPr>
                <w:rFonts w:ascii="Arial" w:hAnsi="Arial" w:cs="Arial"/>
              </w:rPr>
            </w:pPr>
            <w:r>
              <w:rPr>
                <w:rFonts w:ascii="Arial" w:hAnsi="Arial" w:cs="Arial"/>
              </w:rPr>
              <w:t>63,46</w:t>
            </w:r>
          </w:p>
        </w:tc>
        <w:tc>
          <w:tcPr>
            <w:tcW w:w="1027" w:type="dxa"/>
            <w:shd w:val="clear" w:color="auto" w:fill="auto"/>
          </w:tcPr>
          <w:p w:rsidR="00141B20" w:rsidRPr="002E214B" w:rsidRDefault="00580A55" w:rsidP="00226772">
            <w:pPr>
              <w:spacing w:after="120"/>
              <w:jc w:val="right"/>
              <w:rPr>
                <w:rFonts w:ascii="Arial" w:hAnsi="Arial" w:cs="Arial"/>
              </w:rPr>
            </w:pPr>
            <w:r>
              <w:rPr>
                <w:rFonts w:ascii="Arial" w:hAnsi="Arial" w:cs="Arial"/>
              </w:rPr>
              <w:t>40,88</w:t>
            </w:r>
          </w:p>
        </w:tc>
      </w:tr>
      <w:tr w:rsidR="00141B20" w:rsidRPr="002E214B" w:rsidTr="00226772">
        <w:tc>
          <w:tcPr>
            <w:tcW w:w="1398" w:type="dxa"/>
            <w:shd w:val="clear" w:color="auto" w:fill="auto"/>
          </w:tcPr>
          <w:p w:rsidR="00141B20" w:rsidRPr="002E214B" w:rsidRDefault="00141B20" w:rsidP="00226772">
            <w:pPr>
              <w:spacing w:after="120"/>
              <w:rPr>
                <w:rFonts w:ascii="Arial" w:hAnsi="Arial" w:cs="Arial"/>
              </w:rPr>
            </w:pPr>
            <w:r w:rsidRPr="002E214B">
              <w:rPr>
                <w:rFonts w:ascii="Arial" w:hAnsi="Arial" w:cs="Arial"/>
              </w:rPr>
              <w:t>Venit.alte activ.</w:t>
            </w:r>
          </w:p>
        </w:tc>
        <w:tc>
          <w:tcPr>
            <w:tcW w:w="1324"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334"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262"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324" w:type="dxa"/>
            <w:shd w:val="clear" w:color="auto" w:fill="auto"/>
            <w:vAlign w:val="bottom"/>
          </w:tcPr>
          <w:p w:rsidR="00141B20" w:rsidRPr="002E214B" w:rsidRDefault="00141B20" w:rsidP="00226772">
            <w:pPr>
              <w:spacing w:after="120"/>
              <w:jc w:val="right"/>
              <w:rPr>
                <w:rFonts w:ascii="Arial" w:hAnsi="Arial" w:cs="Arial"/>
              </w:rPr>
            </w:pPr>
            <w:r w:rsidRPr="002E214B">
              <w:rPr>
                <w:rFonts w:ascii="Arial" w:hAnsi="Arial" w:cs="Arial"/>
              </w:rPr>
              <w:t>-</w:t>
            </w:r>
          </w:p>
        </w:tc>
        <w:tc>
          <w:tcPr>
            <w:tcW w:w="1261" w:type="dxa"/>
            <w:shd w:val="clear" w:color="auto" w:fill="auto"/>
          </w:tcPr>
          <w:p w:rsidR="00141B20" w:rsidRPr="002E214B" w:rsidRDefault="00141B20" w:rsidP="00226772">
            <w:pPr>
              <w:spacing w:after="120"/>
              <w:jc w:val="right"/>
              <w:rPr>
                <w:rFonts w:ascii="Arial" w:hAnsi="Arial" w:cs="Arial"/>
              </w:rPr>
            </w:pPr>
            <w:r w:rsidRPr="002E214B">
              <w:rPr>
                <w:rFonts w:ascii="Arial" w:hAnsi="Arial" w:cs="Arial"/>
              </w:rPr>
              <w:t>-</w:t>
            </w:r>
          </w:p>
        </w:tc>
        <w:tc>
          <w:tcPr>
            <w:tcW w:w="1014" w:type="dxa"/>
            <w:shd w:val="clear" w:color="auto" w:fill="auto"/>
          </w:tcPr>
          <w:p w:rsidR="00141B20" w:rsidRPr="002E214B" w:rsidRDefault="00141B20" w:rsidP="00226772">
            <w:pPr>
              <w:spacing w:after="120"/>
              <w:jc w:val="right"/>
              <w:rPr>
                <w:rFonts w:ascii="Arial" w:hAnsi="Arial" w:cs="Arial"/>
              </w:rPr>
            </w:pPr>
            <w:r w:rsidRPr="002E214B">
              <w:rPr>
                <w:rFonts w:ascii="Arial" w:hAnsi="Arial" w:cs="Arial"/>
              </w:rPr>
              <w:t>-</w:t>
            </w:r>
          </w:p>
        </w:tc>
        <w:tc>
          <w:tcPr>
            <w:tcW w:w="1027" w:type="dxa"/>
            <w:shd w:val="clear" w:color="auto" w:fill="auto"/>
          </w:tcPr>
          <w:p w:rsidR="00141B20" w:rsidRPr="002E214B" w:rsidRDefault="00141B20" w:rsidP="00226772">
            <w:pPr>
              <w:spacing w:after="120"/>
              <w:jc w:val="right"/>
              <w:rPr>
                <w:rFonts w:ascii="Arial" w:hAnsi="Arial" w:cs="Arial"/>
              </w:rPr>
            </w:pPr>
            <w:r w:rsidRPr="002E214B">
              <w:rPr>
                <w:rFonts w:ascii="Arial" w:hAnsi="Arial" w:cs="Arial"/>
              </w:rPr>
              <w:t>-</w:t>
            </w:r>
          </w:p>
        </w:tc>
      </w:tr>
    </w:tbl>
    <w:p w:rsidR="00265504" w:rsidRPr="00265504" w:rsidRDefault="00265504" w:rsidP="00694D7C">
      <w:pPr>
        <w:spacing w:line="360" w:lineRule="auto"/>
        <w:jc w:val="both"/>
        <w:rPr>
          <w:rFonts w:ascii="Arial" w:hAnsi="Arial" w:cs="Arial"/>
          <w:sz w:val="12"/>
          <w:szCs w:val="12"/>
        </w:rPr>
      </w:pPr>
    </w:p>
    <w:p w:rsidR="00623F3B" w:rsidRDefault="00AE4DED" w:rsidP="00623F3B">
      <w:pPr>
        <w:spacing w:line="360" w:lineRule="auto"/>
        <w:jc w:val="both"/>
        <w:rPr>
          <w:rFonts w:ascii="Arial" w:hAnsi="Arial" w:cs="Arial"/>
          <w:sz w:val="28"/>
          <w:szCs w:val="28"/>
        </w:rPr>
      </w:pPr>
      <w:r w:rsidRPr="00EA679F">
        <w:rPr>
          <w:rFonts w:ascii="Arial" w:hAnsi="Arial" w:cs="Arial"/>
          <w:sz w:val="28"/>
          <w:szCs w:val="28"/>
        </w:rPr>
        <w:tab/>
      </w:r>
      <w:r w:rsidRPr="00651C3F">
        <w:rPr>
          <w:rFonts w:ascii="Arial" w:hAnsi="Arial" w:cs="Arial"/>
        </w:rPr>
        <w:t>Ponderea veniturilor in structura cifrei de afaceri  pe ultimii trei ani este conform situatiei prezentate in tabelul de mai jos</w:t>
      </w:r>
      <w:r w:rsidR="00265504">
        <w:rPr>
          <w:rFonts w:ascii="Arial" w:hAnsi="Arial" w:cs="Arial"/>
        </w:rPr>
        <w:t>:</w:t>
      </w:r>
      <w:r w:rsidRPr="00EA679F">
        <w:rPr>
          <w:rFonts w:ascii="Arial" w:hAnsi="Arial" w:cs="Arial"/>
          <w:sz w:val="28"/>
          <w:szCs w:val="28"/>
        </w:rPr>
        <w:t xml:space="preserve"> </w:t>
      </w:r>
    </w:p>
    <w:p w:rsidR="00AE4DED" w:rsidRPr="00EA679F" w:rsidRDefault="00AE4DED" w:rsidP="003F1A44">
      <w:pPr>
        <w:spacing w:line="360" w:lineRule="auto"/>
        <w:rPr>
          <w:rFonts w:ascii="Arial" w:hAnsi="Arial" w:cs="Arial"/>
          <w:sz w:val="28"/>
          <w:szCs w:val="28"/>
        </w:rPr>
      </w:pPr>
      <w:r w:rsidRPr="00694D7C">
        <w:rPr>
          <w:rFonts w:ascii="Arial" w:hAnsi="Arial" w:cs="Arial"/>
        </w:rPr>
        <w:t>(tab.3)</w:t>
      </w:r>
    </w:p>
    <w:tbl>
      <w:tblPr>
        <w:tblW w:w="9674" w:type="dxa"/>
        <w:tblInd w:w="183" w:type="dxa"/>
        <w:tblLayout w:type="fixed"/>
        <w:tblCellMar>
          <w:top w:w="55" w:type="dxa"/>
          <w:left w:w="55" w:type="dxa"/>
          <w:bottom w:w="55" w:type="dxa"/>
          <w:right w:w="55" w:type="dxa"/>
        </w:tblCellMar>
        <w:tblLook w:val="0000" w:firstRow="0" w:lastRow="0" w:firstColumn="0" w:lastColumn="0" w:noHBand="0" w:noVBand="0"/>
      </w:tblPr>
      <w:tblGrid>
        <w:gridCol w:w="2418"/>
        <w:gridCol w:w="2418"/>
        <w:gridCol w:w="2419"/>
        <w:gridCol w:w="2419"/>
      </w:tblGrid>
      <w:tr w:rsidR="00AE4DED" w:rsidRPr="00EA679F" w:rsidTr="007A4C36">
        <w:trPr>
          <w:cantSplit/>
          <w:trHeight w:val="361"/>
          <w:tblHeader/>
        </w:trPr>
        <w:tc>
          <w:tcPr>
            <w:tcW w:w="2418" w:type="dxa"/>
            <w:tcBorders>
              <w:top w:val="single" w:sz="1" w:space="0" w:color="000000"/>
              <w:left w:val="single" w:sz="1" w:space="0" w:color="000000"/>
              <w:bottom w:val="single" w:sz="1" w:space="0" w:color="000000"/>
            </w:tcBorders>
          </w:tcPr>
          <w:p w:rsidR="00AE4DED" w:rsidRPr="00EA679F" w:rsidRDefault="00AE4DED">
            <w:pPr>
              <w:pStyle w:val="TableHeading"/>
              <w:rPr>
                <w:rFonts w:ascii="Arial" w:hAnsi="Arial" w:cs="Arial"/>
              </w:rPr>
            </w:pPr>
            <w:r w:rsidRPr="00EA679F">
              <w:rPr>
                <w:rFonts w:ascii="Arial" w:hAnsi="Arial" w:cs="Arial"/>
              </w:rPr>
              <w:t>Indicatori</w:t>
            </w:r>
          </w:p>
        </w:tc>
        <w:tc>
          <w:tcPr>
            <w:tcW w:w="2418" w:type="dxa"/>
            <w:tcBorders>
              <w:top w:val="single" w:sz="1" w:space="0" w:color="000000"/>
              <w:left w:val="single" w:sz="1" w:space="0" w:color="000000"/>
              <w:bottom w:val="single" w:sz="1" w:space="0" w:color="000000"/>
            </w:tcBorders>
          </w:tcPr>
          <w:p w:rsidR="00AE4DED" w:rsidRPr="00EA679F" w:rsidRDefault="00117FE7" w:rsidP="00580A55">
            <w:pPr>
              <w:pStyle w:val="TableHeading"/>
              <w:rPr>
                <w:rFonts w:ascii="Arial" w:hAnsi="Arial" w:cs="Arial"/>
              </w:rPr>
            </w:pPr>
            <w:r w:rsidRPr="00EA679F">
              <w:rPr>
                <w:rFonts w:ascii="Arial" w:hAnsi="Arial" w:cs="Arial"/>
              </w:rPr>
              <w:t>Realizat 201</w:t>
            </w:r>
            <w:r w:rsidR="00580A55">
              <w:rPr>
                <w:rFonts w:ascii="Arial" w:hAnsi="Arial" w:cs="Arial"/>
              </w:rPr>
              <w:t>8</w:t>
            </w:r>
          </w:p>
        </w:tc>
        <w:tc>
          <w:tcPr>
            <w:tcW w:w="2419" w:type="dxa"/>
            <w:tcBorders>
              <w:top w:val="single" w:sz="1" w:space="0" w:color="000000"/>
              <w:left w:val="single" w:sz="1" w:space="0" w:color="000000"/>
              <w:bottom w:val="single" w:sz="1" w:space="0" w:color="000000"/>
            </w:tcBorders>
          </w:tcPr>
          <w:p w:rsidR="00AE4DED" w:rsidRPr="00EA679F" w:rsidRDefault="00AE4DED" w:rsidP="00580A55">
            <w:pPr>
              <w:pStyle w:val="TableHeading"/>
              <w:rPr>
                <w:rFonts w:ascii="Arial" w:hAnsi="Arial" w:cs="Arial"/>
              </w:rPr>
            </w:pPr>
            <w:r w:rsidRPr="00EA679F">
              <w:rPr>
                <w:rFonts w:ascii="Arial" w:hAnsi="Arial" w:cs="Arial"/>
              </w:rPr>
              <w:t xml:space="preserve">Realizat </w:t>
            </w:r>
            <w:r w:rsidR="00117FE7" w:rsidRPr="00EA679F">
              <w:rPr>
                <w:rFonts w:ascii="Arial" w:hAnsi="Arial" w:cs="Arial"/>
              </w:rPr>
              <w:t>201</w:t>
            </w:r>
            <w:r w:rsidR="00580A55">
              <w:rPr>
                <w:rFonts w:ascii="Arial" w:hAnsi="Arial" w:cs="Arial"/>
              </w:rPr>
              <w:t>9</w:t>
            </w:r>
          </w:p>
        </w:tc>
        <w:tc>
          <w:tcPr>
            <w:tcW w:w="2419" w:type="dxa"/>
            <w:tcBorders>
              <w:top w:val="single" w:sz="1" w:space="0" w:color="000000"/>
              <w:left w:val="single" w:sz="1" w:space="0" w:color="000000"/>
              <w:bottom w:val="single" w:sz="1" w:space="0" w:color="000000"/>
              <w:right w:val="single" w:sz="1" w:space="0" w:color="000000"/>
            </w:tcBorders>
          </w:tcPr>
          <w:p w:rsidR="00AE4DED" w:rsidRPr="00EA679F" w:rsidRDefault="00AE4DED" w:rsidP="00580A55">
            <w:pPr>
              <w:pStyle w:val="TableHeading"/>
              <w:rPr>
                <w:rFonts w:ascii="Arial" w:hAnsi="Arial" w:cs="Arial"/>
              </w:rPr>
            </w:pPr>
            <w:r w:rsidRPr="00EA679F">
              <w:rPr>
                <w:rFonts w:ascii="Arial" w:hAnsi="Arial" w:cs="Arial"/>
              </w:rPr>
              <w:t xml:space="preserve">Realizat </w:t>
            </w:r>
            <w:r w:rsidR="00117FE7" w:rsidRPr="00EA679F">
              <w:rPr>
                <w:rFonts w:ascii="Arial" w:hAnsi="Arial" w:cs="Arial"/>
              </w:rPr>
              <w:t>20</w:t>
            </w:r>
            <w:r w:rsidR="00580A55">
              <w:rPr>
                <w:rFonts w:ascii="Arial" w:hAnsi="Arial" w:cs="Arial"/>
              </w:rPr>
              <w:t>20</w:t>
            </w:r>
          </w:p>
        </w:tc>
      </w:tr>
      <w:tr w:rsidR="00141B20" w:rsidRPr="00EA679F" w:rsidTr="007A4C36">
        <w:trPr>
          <w:cantSplit/>
          <w:trHeight w:val="375"/>
        </w:trPr>
        <w:tc>
          <w:tcPr>
            <w:tcW w:w="2418" w:type="dxa"/>
            <w:tcBorders>
              <w:left w:val="single" w:sz="1" w:space="0" w:color="000000"/>
              <w:bottom w:val="single" w:sz="1" w:space="0" w:color="000000"/>
            </w:tcBorders>
          </w:tcPr>
          <w:p w:rsidR="00141B20" w:rsidRPr="00EA679F" w:rsidRDefault="00141B20">
            <w:pPr>
              <w:pStyle w:val="TableContents"/>
              <w:rPr>
                <w:rFonts w:ascii="Arial" w:hAnsi="Arial" w:cs="Arial"/>
              </w:rPr>
            </w:pPr>
            <w:r w:rsidRPr="00EA679F">
              <w:rPr>
                <w:rFonts w:ascii="Arial" w:hAnsi="Arial" w:cs="Arial"/>
              </w:rPr>
              <w:t>Cifra de afaceri</w:t>
            </w:r>
          </w:p>
        </w:tc>
        <w:tc>
          <w:tcPr>
            <w:tcW w:w="2418" w:type="dxa"/>
            <w:tcBorders>
              <w:left w:val="single" w:sz="1" w:space="0" w:color="000000"/>
              <w:bottom w:val="single" w:sz="1" w:space="0" w:color="000000"/>
            </w:tcBorders>
            <w:vAlign w:val="bottom"/>
          </w:tcPr>
          <w:p w:rsidR="00141B20" w:rsidRPr="00EA679F" w:rsidRDefault="00141B20" w:rsidP="00C946E3">
            <w:pPr>
              <w:pStyle w:val="TableContents"/>
              <w:jc w:val="center"/>
              <w:rPr>
                <w:rFonts w:ascii="Arial" w:hAnsi="Arial" w:cs="Arial"/>
              </w:rPr>
            </w:pPr>
            <w:r w:rsidRPr="00EA679F">
              <w:rPr>
                <w:rFonts w:ascii="Arial" w:hAnsi="Arial" w:cs="Arial"/>
              </w:rPr>
              <w:t>100.00%</w:t>
            </w:r>
          </w:p>
        </w:tc>
        <w:tc>
          <w:tcPr>
            <w:tcW w:w="2419" w:type="dxa"/>
            <w:tcBorders>
              <w:left w:val="single" w:sz="1" w:space="0" w:color="000000"/>
              <w:bottom w:val="single" w:sz="1" w:space="0" w:color="000000"/>
            </w:tcBorders>
            <w:vAlign w:val="bottom"/>
          </w:tcPr>
          <w:p w:rsidR="00141B20" w:rsidRPr="00EA679F" w:rsidRDefault="00141B20" w:rsidP="00C946E3">
            <w:pPr>
              <w:pStyle w:val="TableContents"/>
              <w:jc w:val="center"/>
              <w:rPr>
                <w:rFonts w:ascii="Arial" w:hAnsi="Arial" w:cs="Arial"/>
              </w:rPr>
            </w:pPr>
            <w:r w:rsidRPr="00EA679F">
              <w:rPr>
                <w:rFonts w:ascii="Arial" w:hAnsi="Arial" w:cs="Arial"/>
              </w:rPr>
              <w:t>100.00%</w:t>
            </w:r>
          </w:p>
        </w:tc>
        <w:tc>
          <w:tcPr>
            <w:tcW w:w="2419" w:type="dxa"/>
            <w:tcBorders>
              <w:left w:val="single" w:sz="1" w:space="0" w:color="000000"/>
              <w:bottom w:val="single" w:sz="1" w:space="0" w:color="000000"/>
              <w:right w:val="single" w:sz="1" w:space="0" w:color="000000"/>
            </w:tcBorders>
            <w:vAlign w:val="bottom"/>
          </w:tcPr>
          <w:p w:rsidR="00141B20" w:rsidRPr="00EA679F" w:rsidRDefault="00141B20">
            <w:pPr>
              <w:pStyle w:val="TableContents"/>
              <w:jc w:val="center"/>
              <w:rPr>
                <w:rFonts w:ascii="Arial" w:hAnsi="Arial" w:cs="Arial"/>
              </w:rPr>
            </w:pPr>
            <w:r w:rsidRPr="00EA679F">
              <w:rPr>
                <w:rFonts w:ascii="Arial" w:hAnsi="Arial" w:cs="Arial"/>
              </w:rPr>
              <w:t>100.00%</w:t>
            </w:r>
          </w:p>
        </w:tc>
      </w:tr>
      <w:tr w:rsidR="00141B20" w:rsidRPr="00EA679F" w:rsidTr="007A4C36">
        <w:trPr>
          <w:cantSplit/>
          <w:trHeight w:val="361"/>
        </w:trPr>
        <w:tc>
          <w:tcPr>
            <w:tcW w:w="2418" w:type="dxa"/>
            <w:tcBorders>
              <w:left w:val="single" w:sz="1" w:space="0" w:color="000000"/>
              <w:bottom w:val="single" w:sz="1" w:space="0" w:color="000000"/>
            </w:tcBorders>
          </w:tcPr>
          <w:p w:rsidR="00141B20" w:rsidRPr="00EA679F" w:rsidRDefault="00141B20" w:rsidP="00117FE7">
            <w:pPr>
              <w:pStyle w:val="TableContents"/>
              <w:rPr>
                <w:rFonts w:ascii="Arial" w:hAnsi="Arial" w:cs="Arial"/>
              </w:rPr>
            </w:pPr>
            <w:r w:rsidRPr="00EA679F">
              <w:rPr>
                <w:rFonts w:ascii="Arial" w:hAnsi="Arial" w:cs="Arial"/>
              </w:rPr>
              <w:t>Venit.vanzari marfuri</w:t>
            </w:r>
          </w:p>
        </w:tc>
        <w:tc>
          <w:tcPr>
            <w:tcW w:w="2418" w:type="dxa"/>
            <w:tcBorders>
              <w:left w:val="single" w:sz="1" w:space="0" w:color="000000"/>
              <w:bottom w:val="single" w:sz="1" w:space="0" w:color="000000"/>
            </w:tcBorders>
          </w:tcPr>
          <w:p w:rsidR="00141B20" w:rsidRPr="00EA679F" w:rsidRDefault="00580A55" w:rsidP="00C946E3">
            <w:pPr>
              <w:pStyle w:val="TableContents"/>
              <w:jc w:val="center"/>
              <w:rPr>
                <w:rFonts w:ascii="Arial" w:hAnsi="Arial" w:cs="Arial"/>
              </w:rPr>
            </w:pPr>
            <w:r>
              <w:rPr>
                <w:rFonts w:ascii="Arial" w:hAnsi="Arial" w:cs="Arial"/>
              </w:rPr>
              <w:t>-</w:t>
            </w:r>
          </w:p>
        </w:tc>
        <w:tc>
          <w:tcPr>
            <w:tcW w:w="2419" w:type="dxa"/>
            <w:tcBorders>
              <w:left w:val="single" w:sz="1" w:space="0" w:color="000000"/>
              <w:bottom w:val="single" w:sz="1" w:space="0" w:color="000000"/>
            </w:tcBorders>
          </w:tcPr>
          <w:p w:rsidR="00141B20" w:rsidRPr="00EA679F" w:rsidRDefault="00141B20" w:rsidP="00C946E3">
            <w:pPr>
              <w:pStyle w:val="TableContents"/>
              <w:jc w:val="center"/>
              <w:rPr>
                <w:rFonts w:ascii="Arial" w:hAnsi="Arial" w:cs="Arial"/>
              </w:rPr>
            </w:pPr>
            <w:r>
              <w:rPr>
                <w:rFonts w:ascii="Arial" w:hAnsi="Arial" w:cs="Arial"/>
              </w:rPr>
              <w:t>-</w:t>
            </w:r>
          </w:p>
        </w:tc>
        <w:tc>
          <w:tcPr>
            <w:tcW w:w="2419" w:type="dxa"/>
            <w:tcBorders>
              <w:left w:val="single" w:sz="1" w:space="0" w:color="000000"/>
              <w:bottom w:val="single" w:sz="1" w:space="0" w:color="000000"/>
              <w:right w:val="single" w:sz="1" w:space="0" w:color="000000"/>
            </w:tcBorders>
          </w:tcPr>
          <w:p w:rsidR="00141B20" w:rsidRPr="00EA679F" w:rsidRDefault="00141B20" w:rsidP="00117FE7">
            <w:pPr>
              <w:pStyle w:val="TableContents"/>
              <w:jc w:val="center"/>
              <w:rPr>
                <w:rFonts w:ascii="Arial" w:hAnsi="Arial" w:cs="Arial"/>
              </w:rPr>
            </w:pPr>
            <w:r>
              <w:rPr>
                <w:rFonts w:ascii="Arial" w:hAnsi="Arial" w:cs="Arial"/>
              </w:rPr>
              <w:t>-</w:t>
            </w:r>
          </w:p>
        </w:tc>
      </w:tr>
      <w:tr w:rsidR="00141B20" w:rsidRPr="00EA679F" w:rsidTr="007A4C36">
        <w:trPr>
          <w:cantSplit/>
          <w:trHeight w:val="361"/>
        </w:trPr>
        <w:tc>
          <w:tcPr>
            <w:tcW w:w="2418" w:type="dxa"/>
            <w:tcBorders>
              <w:left w:val="single" w:sz="1" w:space="0" w:color="000000"/>
              <w:bottom w:val="single" w:sz="1" w:space="0" w:color="000000"/>
            </w:tcBorders>
          </w:tcPr>
          <w:p w:rsidR="00141B20" w:rsidRPr="00EA679F" w:rsidRDefault="00141B20" w:rsidP="00117FE7">
            <w:pPr>
              <w:pStyle w:val="TableContents"/>
              <w:rPr>
                <w:rFonts w:ascii="Arial" w:hAnsi="Arial" w:cs="Arial"/>
              </w:rPr>
            </w:pPr>
            <w:r w:rsidRPr="00EA679F">
              <w:rPr>
                <w:rFonts w:ascii="Arial" w:hAnsi="Arial" w:cs="Arial"/>
              </w:rPr>
              <w:t>Venit.chirii</w:t>
            </w:r>
          </w:p>
        </w:tc>
        <w:tc>
          <w:tcPr>
            <w:tcW w:w="2418" w:type="dxa"/>
            <w:tcBorders>
              <w:left w:val="single" w:sz="1" w:space="0" w:color="000000"/>
              <w:bottom w:val="single" w:sz="1" w:space="0" w:color="000000"/>
            </w:tcBorders>
          </w:tcPr>
          <w:p w:rsidR="00141B20" w:rsidRPr="00EA679F" w:rsidRDefault="00580A55" w:rsidP="00C946E3">
            <w:pPr>
              <w:pStyle w:val="TableContents"/>
              <w:jc w:val="center"/>
              <w:rPr>
                <w:rFonts w:ascii="Arial" w:hAnsi="Arial" w:cs="Arial"/>
              </w:rPr>
            </w:pPr>
            <w:r>
              <w:rPr>
                <w:rFonts w:ascii="Arial" w:hAnsi="Arial" w:cs="Arial"/>
              </w:rPr>
              <w:t>100.00%</w:t>
            </w:r>
          </w:p>
        </w:tc>
        <w:tc>
          <w:tcPr>
            <w:tcW w:w="2419" w:type="dxa"/>
            <w:tcBorders>
              <w:left w:val="single" w:sz="1" w:space="0" w:color="000000"/>
              <w:bottom w:val="single" w:sz="1" w:space="0" w:color="000000"/>
            </w:tcBorders>
          </w:tcPr>
          <w:p w:rsidR="00141B20" w:rsidRPr="00EA679F" w:rsidRDefault="00141B20" w:rsidP="00C946E3">
            <w:pPr>
              <w:pStyle w:val="TableContents"/>
              <w:jc w:val="center"/>
              <w:rPr>
                <w:rFonts w:ascii="Arial" w:hAnsi="Arial" w:cs="Arial"/>
              </w:rPr>
            </w:pPr>
            <w:r>
              <w:rPr>
                <w:rFonts w:ascii="Arial" w:hAnsi="Arial" w:cs="Arial"/>
              </w:rPr>
              <w:t>100,00%</w:t>
            </w:r>
          </w:p>
        </w:tc>
        <w:tc>
          <w:tcPr>
            <w:tcW w:w="2419" w:type="dxa"/>
            <w:tcBorders>
              <w:left w:val="single" w:sz="1" w:space="0" w:color="000000"/>
              <w:bottom w:val="single" w:sz="1" w:space="0" w:color="000000"/>
              <w:right w:val="single" w:sz="1" w:space="0" w:color="000000"/>
            </w:tcBorders>
          </w:tcPr>
          <w:p w:rsidR="00141B20" w:rsidRPr="00EA679F" w:rsidRDefault="00141B20" w:rsidP="00117FE7">
            <w:pPr>
              <w:pStyle w:val="TableContents"/>
              <w:jc w:val="center"/>
              <w:rPr>
                <w:rFonts w:ascii="Arial" w:hAnsi="Arial" w:cs="Arial"/>
              </w:rPr>
            </w:pPr>
            <w:r>
              <w:rPr>
                <w:rFonts w:ascii="Arial" w:hAnsi="Arial" w:cs="Arial"/>
              </w:rPr>
              <w:t>100,00%</w:t>
            </w:r>
          </w:p>
        </w:tc>
      </w:tr>
      <w:tr w:rsidR="00141B20" w:rsidRPr="00EA679F" w:rsidTr="007A4C36">
        <w:trPr>
          <w:cantSplit/>
          <w:trHeight w:val="361"/>
        </w:trPr>
        <w:tc>
          <w:tcPr>
            <w:tcW w:w="2418" w:type="dxa"/>
            <w:tcBorders>
              <w:left w:val="single" w:sz="1" w:space="0" w:color="000000"/>
              <w:bottom w:val="single" w:sz="1" w:space="0" w:color="000000"/>
            </w:tcBorders>
          </w:tcPr>
          <w:p w:rsidR="00141B20" w:rsidRPr="00EA679F" w:rsidRDefault="00141B20" w:rsidP="00117FE7">
            <w:pPr>
              <w:pStyle w:val="TableContents"/>
              <w:rPr>
                <w:rFonts w:ascii="Arial" w:hAnsi="Arial" w:cs="Arial"/>
              </w:rPr>
            </w:pPr>
            <w:r w:rsidRPr="00EA679F">
              <w:rPr>
                <w:rFonts w:ascii="Arial" w:hAnsi="Arial" w:cs="Arial"/>
              </w:rPr>
              <w:t>Venit.alte activitati</w:t>
            </w:r>
          </w:p>
        </w:tc>
        <w:tc>
          <w:tcPr>
            <w:tcW w:w="2418" w:type="dxa"/>
            <w:tcBorders>
              <w:left w:val="single" w:sz="1" w:space="0" w:color="000000"/>
              <w:bottom w:val="single" w:sz="1" w:space="0" w:color="000000"/>
            </w:tcBorders>
          </w:tcPr>
          <w:p w:rsidR="00141B20" w:rsidRPr="00EA679F" w:rsidRDefault="00141B20" w:rsidP="00117FE7">
            <w:pPr>
              <w:pStyle w:val="TableContents"/>
              <w:jc w:val="center"/>
              <w:rPr>
                <w:rFonts w:ascii="Arial" w:hAnsi="Arial" w:cs="Arial"/>
              </w:rPr>
            </w:pPr>
            <w:r>
              <w:rPr>
                <w:rFonts w:ascii="Arial" w:hAnsi="Arial" w:cs="Arial"/>
              </w:rPr>
              <w:t>-</w:t>
            </w:r>
          </w:p>
        </w:tc>
        <w:tc>
          <w:tcPr>
            <w:tcW w:w="2419" w:type="dxa"/>
            <w:tcBorders>
              <w:left w:val="single" w:sz="1" w:space="0" w:color="000000"/>
              <w:bottom w:val="single" w:sz="1" w:space="0" w:color="000000"/>
            </w:tcBorders>
          </w:tcPr>
          <w:p w:rsidR="00141B20" w:rsidRPr="00EA679F" w:rsidRDefault="00141B20" w:rsidP="00117FE7">
            <w:pPr>
              <w:pStyle w:val="TableContents"/>
              <w:jc w:val="center"/>
              <w:rPr>
                <w:rFonts w:ascii="Arial" w:hAnsi="Arial" w:cs="Arial"/>
              </w:rPr>
            </w:pPr>
            <w:r>
              <w:rPr>
                <w:rFonts w:ascii="Arial" w:hAnsi="Arial" w:cs="Arial"/>
              </w:rPr>
              <w:t>-</w:t>
            </w:r>
          </w:p>
        </w:tc>
        <w:tc>
          <w:tcPr>
            <w:tcW w:w="2419" w:type="dxa"/>
            <w:tcBorders>
              <w:left w:val="single" w:sz="1" w:space="0" w:color="000000"/>
              <w:bottom w:val="single" w:sz="1" w:space="0" w:color="000000"/>
              <w:right w:val="single" w:sz="1" w:space="0" w:color="000000"/>
            </w:tcBorders>
          </w:tcPr>
          <w:p w:rsidR="00141B20" w:rsidRPr="00EA679F" w:rsidRDefault="00141B20" w:rsidP="00117FE7">
            <w:pPr>
              <w:pStyle w:val="TableContents"/>
              <w:jc w:val="center"/>
              <w:rPr>
                <w:rFonts w:ascii="Arial" w:hAnsi="Arial" w:cs="Arial"/>
              </w:rPr>
            </w:pPr>
            <w:r>
              <w:rPr>
                <w:rFonts w:ascii="Arial" w:hAnsi="Arial" w:cs="Arial"/>
              </w:rPr>
              <w:t>-</w:t>
            </w:r>
          </w:p>
        </w:tc>
      </w:tr>
      <w:tr w:rsidR="00141B20" w:rsidRPr="00EA679F" w:rsidTr="007A4C36">
        <w:trPr>
          <w:cantSplit/>
          <w:trHeight w:val="23"/>
        </w:trPr>
        <w:tc>
          <w:tcPr>
            <w:tcW w:w="2418" w:type="dxa"/>
            <w:tcBorders>
              <w:left w:val="single" w:sz="1" w:space="0" w:color="000000"/>
              <w:bottom w:val="single" w:sz="1" w:space="0" w:color="000000"/>
            </w:tcBorders>
          </w:tcPr>
          <w:p w:rsidR="00141B20" w:rsidRPr="00EA679F" w:rsidRDefault="00141B20" w:rsidP="00117FE7">
            <w:pPr>
              <w:pStyle w:val="TableContents"/>
              <w:rPr>
                <w:rFonts w:ascii="Arial" w:hAnsi="Arial" w:cs="Arial"/>
              </w:rPr>
            </w:pPr>
          </w:p>
        </w:tc>
        <w:tc>
          <w:tcPr>
            <w:tcW w:w="2418" w:type="dxa"/>
            <w:tcBorders>
              <w:left w:val="single" w:sz="1" w:space="0" w:color="000000"/>
              <w:bottom w:val="single" w:sz="1" w:space="0" w:color="000000"/>
            </w:tcBorders>
          </w:tcPr>
          <w:p w:rsidR="00141B20" w:rsidRPr="00EA679F" w:rsidRDefault="00141B20" w:rsidP="00117FE7">
            <w:pPr>
              <w:pStyle w:val="TableContents"/>
              <w:jc w:val="center"/>
              <w:rPr>
                <w:rFonts w:ascii="Arial" w:hAnsi="Arial" w:cs="Arial"/>
              </w:rPr>
            </w:pPr>
          </w:p>
        </w:tc>
        <w:tc>
          <w:tcPr>
            <w:tcW w:w="2419" w:type="dxa"/>
            <w:tcBorders>
              <w:left w:val="single" w:sz="1" w:space="0" w:color="000000"/>
              <w:bottom w:val="single" w:sz="1" w:space="0" w:color="000000"/>
            </w:tcBorders>
          </w:tcPr>
          <w:p w:rsidR="00141B20" w:rsidRPr="00EA679F" w:rsidRDefault="00141B20" w:rsidP="00117FE7">
            <w:pPr>
              <w:pStyle w:val="TableContents"/>
              <w:jc w:val="center"/>
              <w:rPr>
                <w:rFonts w:ascii="Arial" w:hAnsi="Arial" w:cs="Arial"/>
              </w:rPr>
            </w:pPr>
          </w:p>
        </w:tc>
        <w:tc>
          <w:tcPr>
            <w:tcW w:w="2419" w:type="dxa"/>
            <w:tcBorders>
              <w:left w:val="single" w:sz="1" w:space="0" w:color="000000"/>
              <w:bottom w:val="single" w:sz="1" w:space="0" w:color="000000"/>
              <w:right w:val="single" w:sz="1" w:space="0" w:color="000000"/>
            </w:tcBorders>
          </w:tcPr>
          <w:p w:rsidR="00141B20" w:rsidRPr="00EA679F" w:rsidRDefault="00141B20" w:rsidP="00117FE7">
            <w:pPr>
              <w:pStyle w:val="TableContents"/>
              <w:jc w:val="center"/>
              <w:rPr>
                <w:rFonts w:ascii="Arial" w:hAnsi="Arial" w:cs="Arial"/>
              </w:rPr>
            </w:pPr>
          </w:p>
        </w:tc>
      </w:tr>
    </w:tbl>
    <w:p w:rsidR="00AE4DED" w:rsidRPr="00EA679F" w:rsidRDefault="00AE4DED">
      <w:pPr>
        <w:rPr>
          <w:rFonts w:ascii="Arial" w:hAnsi="Arial" w:cs="Arial"/>
          <w:sz w:val="28"/>
          <w:szCs w:val="28"/>
        </w:rPr>
      </w:pPr>
    </w:p>
    <w:p w:rsidR="00623F3B" w:rsidRDefault="00AE4DED" w:rsidP="00623F3B">
      <w:pPr>
        <w:spacing w:line="360" w:lineRule="auto"/>
        <w:ind w:left="850"/>
        <w:jc w:val="both"/>
        <w:rPr>
          <w:rFonts w:ascii="Arial" w:hAnsi="Arial" w:cs="Arial"/>
        </w:rPr>
      </w:pPr>
      <w:r w:rsidRPr="00C54194">
        <w:rPr>
          <w:rFonts w:ascii="Arial" w:hAnsi="Arial" w:cs="Arial"/>
        </w:rPr>
        <w:lastRenderedPageBreak/>
        <w:t>c) Export: societatea nu are activitate de export.</w:t>
      </w:r>
    </w:p>
    <w:p w:rsidR="00623F3B" w:rsidRDefault="00AE4DED" w:rsidP="00623F3B">
      <w:pPr>
        <w:spacing w:line="360" w:lineRule="auto"/>
        <w:ind w:left="850"/>
        <w:jc w:val="both"/>
        <w:rPr>
          <w:rFonts w:ascii="Arial" w:hAnsi="Arial" w:cs="Arial"/>
        </w:rPr>
      </w:pPr>
      <w:r w:rsidRPr="00C54194">
        <w:rPr>
          <w:rFonts w:ascii="Arial" w:hAnsi="Arial" w:cs="Arial"/>
        </w:rPr>
        <w:t>d) Costuri la export: nu este cazul.</w:t>
      </w:r>
    </w:p>
    <w:p w:rsidR="00623F3B" w:rsidRDefault="00AE4DED" w:rsidP="00623F3B">
      <w:pPr>
        <w:spacing w:line="360" w:lineRule="auto"/>
        <w:ind w:left="850"/>
        <w:jc w:val="both"/>
        <w:rPr>
          <w:rFonts w:ascii="Arial" w:hAnsi="Arial" w:cs="Arial"/>
        </w:rPr>
      </w:pPr>
      <w:r w:rsidRPr="00C54194">
        <w:rPr>
          <w:rFonts w:ascii="Arial" w:hAnsi="Arial" w:cs="Arial"/>
        </w:rPr>
        <w:t>e)  Procentul de piata detinut: S.C. Regal S.A.</w:t>
      </w:r>
      <w:r w:rsidR="002A232F">
        <w:rPr>
          <w:rFonts w:ascii="Arial" w:hAnsi="Arial" w:cs="Arial"/>
        </w:rPr>
        <w:t xml:space="preserve"> </w:t>
      </w:r>
      <w:r w:rsidRPr="00C54194">
        <w:rPr>
          <w:rFonts w:ascii="Arial" w:hAnsi="Arial" w:cs="Arial"/>
        </w:rPr>
        <w:t>isi desfasoara activitatea in orasul Galati</w:t>
      </w:r>
      <w:r w:rsidR="002A232F">
        <w:rPr>
          <w:rFonts w:ascii="Arial" w:hAnsi="Arial" w:cs="Arial"/>
        </w:rPr>
        <w:t>.</w:t>
      </w:r>
      <w:r w:rsidRPr="00C54194">
        <w:rPr>
          <w:rFonts w:ascii="Arial" w:hAnsi="Arial" w:cs="Arial"/>
        </w:rPr>
        <w:t xml:space="preserve"> </w:t>
      </w:r>
    </w:p>
    <w:p w:rsidR="00623F3B" w:rsidRDefault="00AE4DED" w:rsidP="00623F3B">
      <w:pPr>
        <w:spacing w:line="360" w:lineRule="auto"/>
        <w:ind w:left="850"/>
        <w:jc w:val="both"/>
        <w:rPr>
          <w:rFonts w:ascii="Arial" w:hAnsi="Arial" w:cs="Arial"/>
          <w:b/>
        </w:rPr>
      </w:pPr>
      <w:r w:rsidRPr="00CF01D8">
        <w:rPr>
          <w:rFonts w:ascii="Arial" w:hAnsi="Arial" w:cs="Arial"/>
          <w:b/>
        </w:rPr>
        <w:t xml:space="preserve">d) Lichiditatea : </w:t>
      </w:r>
    </w:p>
    <w:p w:rsidR="00623F3B" w:rsidRDefault="00694D7C" w:rsidP="00623F3B">
      <w:pPr>
        <w:spacing w:line="360" w:lineRule="auto"/>
        <w:jc w:val="both"/>
        <w:rPr>
          <w:rFonts w:ascii="Arial" w:hAnsi="Arial" w:cs="Arial"/>
        </w:rPr>
      </w:pPr>
      <w:r>
        <w:rPr>
          <w:rFonts w:ascii="Arial" w:hAnsi="Arial" w:cs="Arial"/>
        </w:rPr>
        <w:t xml:space="preserve">      </w:t>
      </w:r>
      <w:r w:rsidR="00AE4DED" w:rsidRPr="00C54194">
        <w:rPr>
          <w:rFonts w:ascii="Arial" w:hAnsi="Arial" w:cs="Arial"/>
        </w:rPr>
        <w:t>Analizand acest indicator la 31.12.</w:t>
      </w:r>
      <w:r w:rsidR="000579CF">
        <w:rPr>
          <w:rFonts w:ascii="Arial" w:hAnsi="Arial" w:cs="Arial"/>
        </w:rPr>
        <w:t>2020</w:t>
      </w:r>
      <w:r w:rsidR="00AE4DED" w:rsidRPr="00C54194">
        <w:rPr>
          <w:rFonts w:ascii="Arial" w:hAnsi="Arial" w:cs="Arial"/>
        </w:rPr>
        <w:t xml:space="preserve">  se constata urmatoarele:</w:t>
      </w:r>
    </w:p>
    <w:p w:rsidR="00623F3B" w:rsidRDefault="00AE4DED" w:rsidP="00623F3B">
      <w:pPr>
        <w:spacing w:line="360" w:lineRule="auto"/>
        <w:ind w:firstLine="709"/>
        <w:jc w:val="both"/>
        <w:rPr>
          <w:rFonts w:ascii="Arial" w:hAnsi="Arial" w:cs="Arial"/>
        </w:rPr>
      </w:pPr>
      <w:r w:rsidRPr="00C54194">
        <w:rPr>
          <w:rFonts w:ascii="Arial" w:hAnsi="Arial" w:cs="Arial"/>
        </w:rPr>
        <w:t>- lichiditatea curenta  este de</w:t>
      </w:r>
      <w:r w:rsidR="004D70D0">
        <w:rPr>
          <w:rFonts w:ascii="Arial" w:hAnsi="Arial" w:cs="Arial"/>
        </w:rPr>
        <w:t xml:space="preserve"> </w:t>
      </w:r>
      <w:r w:rsidR="00580A55">
        <w:rPr>
          <w:rFonts w:ascii="Arial" w:hAnsi="Arial" w:cs="Arial"/>
        </w:rPr>
        <w:t>4,66</w:t>
      </w:r>
      <w:r w:rsidR="002A232F">
        <w:rPr>
          <w:rFonts w:ascii="Arial" w:hAnsi="Arial" w:cs="Arial"/>
        </w:rPr>
        <w:t>, mai mica decat</w:t>
      </w:r>
      <w:r w:rsidR="002569ED">
        <w:rPr>
          <w:rFonts w:ascii="Arial" w:hAnsi="Arial" w:cs="Arial"/>
        </w:rPr>
        <w:t xml:space="preserve"> </w:t>
      </w:r>
      <w:r w:rsidRPr="00C54194">
        <w:rPr>
          <w:rFonts w:ascii="Arial" w:hAnsi="Arial" w:cs="Arial"/>
        </w:rPr>
        <w:t xml:space="preserve">lichiditatea curenta </w:t>
      </w:r>
      <w:r w:rsidR="002569ED">
        <w:rPr>
          <w:rFonts w:ascii="Arial" w:hAnsi="Arial" w:cs="Arial"/>
        </w:rPr>
        <w:t xml:space="preserve">de </w:t>
      </w:r>
      <w:r w:rsidR="00580A55">
        <w:rPr>
          <w:rFonts w:ascii="Arial" w:hAnsi="Arial" w:cs="Arial"/>
        </w:rPr>
        <w:t>6,86</w:t>
      </w:r>
      <w:r w:rsidRPr="00C54194">
        <w:rPr>
          <w:rFonts w:ascii="Arial" w:hAnsi="Arial" w:cs="Arial"/>
        </w:rPr>
        <w:t xml:space="preserve"> la </w:t>
      </w:r>
      <w:r w:rsidR="00CA503F" w:rsidRPr="00C54194">
        <w:rPr>
          <w:rFonts w:ascii="Arial" w:hAnsi="Arial" w:cs="Arial"/>
        </w:rPr>
        <w:t>201</w:t>
      </w:r>
      <w:r w:rsidR="00580A55">
        <w:rPr>
          <w:rFonts w:ascii="Arial" w:hAnsi="Arial" w:cs="Arial"/>
        </w:rPr>
        <w:t>9</w:t>
      </w:r>
      <w:r w:rsidR="002569ED">
        <w:rPr>
          <w:rFonts w:ascii="Arial" w:hAnsi="Arial" w:cs="Arial"/>
        </w:rPr>
        <w:t xml:space="preserve"> .</w:t>
      </w:r>
      <w:r w:rsidRPr="00C54194">
        <w:rPr>
          <w:rFonts w:ascii="Arial" w:hAnsi="Arial" w:cs="Arial"/>
        </w:rPr>
        <w:t xml:space="preserve"> </w:t>
      </w:r>
    </w:p>
    <w:p w:rsidR="00623F3B" w:rsidRDefault="00CF01D8" w:rsidP="00623F3B">
      <w:pPr>
        <w:spacing w:line="360" w:lineRule="auto"/>
        <w:ind w:firstLine="709"/>
        <w:jc w:val="both"/>
        <w:rPr>
          <w:rFonts w:ascii="Arial" w:hAnsi="Arial" w:cs="Arial"/>
        </w:rPr>
      </w:pPr>
      <w:r>
        <w:rPr>
          <w:rFonts w:ascii="Arial" w:hAnsi="Arial" w:cs="Arial"/>
        </w:rPr>
        <w:t xml:space="preserve">- </w:t>
      </w:r>
      <w:r w:rsidR="00AE4DED" w:rsidRPr="00C54194">
        <w:rPr>
          <w:rFonts w:ascii="Arial" w:hAnsi="Arial" w:cs="Arial"/>
        </w:rPr>
        <w:t xml:space="preserve">lichiditatea imediata este </w:t>
      </w:r>
      <w:r w:rsidR="00580A55">
        <w:rPr>
          <w:rFonts w:ascii="Arial" w:hAnsi="Arial" w:cs="Arial"/>
        </w:rPr>
        <w:t>4,6</w:t>
      </w:r>
      <w:r w:rsidR="00FD135B">
        <w:rPr>
          <w:rFonts w:ascii="Arial" w:hAnsi="Arial" w:cs="Arial"/>
        </w:rPr>
        <w:t>2</w:t>
      </w:r>
      <w:r w:rsidR="002A232F">
        <w:rPr>
          <w:rFonts w:ascii="Arial" w:hAnsi="Arial" w:cs="Arial"/>
        </w:rPr>
        <w:t>,</w:t>
      </w:r>
      <w:r w:rsidR="002A232F" w:rsidRPr="002A232F">
        <w:rPr>
          <w:rFonts w:ascii="Arial" w:hAnsi="Arial" w:cs="Arial"/>
        </w:rPr>
        <w:t xml:space="preserve"> </w:t>
      </w:r>
      <w:r w:rsidR="002A232F">
        <w:rPr>
          <w:rFonts w:ascii="Arial" w:hAnsi="Arial" w:cs="Arial"/>
        </w:rPr>
        <w:t>mai mica decat</w:t>
      </w:r>
      <w:r w:rsidR="00AE4DED" w:rsidRPr="00C54194">
        <w:rPr>
          <w:rFonts w:ascii="Arial" w:hAnsi="Arial" w:cs="Arial"/>
        </w:rPr>
        <w:t xml:space="preserve"> lichiditatea </w:t>
      </w:r>
      <w:r w:rsidR="002569ED">
        <w:rPr>
          <w:rFonts w:ascii="Arial" w:hAnsi="Arial" w:cs="Arial"/>
        </w:rPr>
        <w:t xml:space="preserve">imediata de </w:t>
      </w:r>
      <w:r w:rsidR="00580A55">
        <w:rPr>
          <w:rFonts w:ascii="Arial" w:hAnsi="Arial" w:cs="Arial"/>
        </w:rPr>
        <w:t>6,86</w:t>
      </w:r>
      <w:r w:rsidR="00AE4DED" w:rsidRPr="00C54194">
        <w:rPr>
          <w:rFonts w:ascii="Arial" w:hAnsi="Arial" w:cs="Arial"/>
        </w:rPr>
        <w:t xml:space="preserve"> la </w:t>
      </w:r>
      <w:r w:rsidR="00CA503F" w:rsidRPr="00C54194">
        <w:rPr>
          <w:rFonts w:ascii="Arial" w:hAnsi="Arial" w:cs="Arial"/>
        </w:rPr>
        <w:t>201</w:t>
      </w:r>
      <w:r w:rsidR="00580A55">
        <w:rPr>
          <w:rFonts w:ascii="Arial" w:hAnsi="Arial" w:cs="Arial"/>
        </w:rPr>
        <w:t>9</w:t>
      </w:r>
      <w:r w:rsidR="002569ED">
        <w:rPr>
          <w:rFonts w:ascii="Arial" w:hAnsi="Arial" w:cs="Arial"/>
        </w:rPr>
        <w:t>.</w:t>
      </w:r>
    </w:p>
    <w:p w:rsidR="00AE4DED" w:rsidRPr="00C54194" w:rsidRDefault="00694D7C" w:rsidP="00060318">
      <w:pPr>
        <w:spacing w:line="360" w:lineRule="auto"/>
        <w:jc w:val="both"/>
        <w:rPr>
          <w:rFonts w:ascii="Arial" w:hAnsi="Arial" w:cs="Arial"/>
        </w:rPr>
      </w:pPr>
      <w:r>
        <w:rPr>
          <w:rFonts w:ascii="Arial" w:hAnsi="Arial" w:cs="Arial"/>
        </w:rPr>
        <w:t xml:space="preserve">      </w:t>
      </w:r>
      <w:r w:rsidR="00AE4DED" w:rsidRPr="00C54194">
        <w:rPr>
          <w:rFonts w:ascii="Arial" w:hAnsi="Arial" w:cs="Arial"/>
        </w:rPr>
        <w:t xml:space="preserve">Valoarea ambilor indicatori este mai </w:t>
      </w:r>
      <w:r w:rsidR="00D84F4F">
        <w:rPr>
          <w:rFonts w:ascii="Arial" w:hAnsi="Arial" w:cs="Arial"/>
        </w:rPr>
        <w:t>mica</w:t>
      </w:r>
      <w:r w:rsidR="00AE4DED" w:rsidRPr="00C54194">
        <w:rPr>
          <w:rFonts w:ascii="Arial" w:hAnsi="Arial" w:cs="Arial"/>
        </w:rPr>
        <w:t xml:space="preserve"> in anul </w:t>
      </w:r>
      <w:r w:rsidR="000579CF">
        <w:rPr>
          <w:rFonts w:ascii="Arial" w:hAnsi="Arial" w:cs="Arial"/>
        </w:rPr>
        <w:t>2020</w:t>
      </w:r>
      <w:r w:rsidR="00AE4DED" w:rsidRPr="00C54194">
        <w:rPr>
          <w:rFonts w:ascii="Arial" w:hAnsi="Arial" w:cs="Arial"/>
        </w:rPr>
        <w:t xml:space="preserve"> fata de anul </w:t>
      </w:r>
      <w:r w:rsidR="00CA503F" w:rsidRPr="00C54194">
        <w:rPr>
          <w:rFonts w:ascii="Arial" w:hAnsi="Arial" w:cs="Arial"/>
        </w:rPr>
        <w:t>201</w:t>
      </w:r>
      <w:r w:rsidR="00580A55">
        <w:rPr>
          <w:rFonts w:ascii="Arial" w:hAnsi="Arial" w:cs="Arial"/>
        </w:rPr>
        <w:t>9</w:t>
      </w:r>
      <w:r w:rsidR="00AE4DED" w:rsidRPr="00C54194">
        <w:rPr>
          <w:rFonts w:ascii="Arial" w:hAnsi="Arial" w:cs="Arial"/>
        </w:rPr>
        <w:t>, ceea ce demonstreaza ca societatea isi poate acoperi datoriile curente din activele curente (valoarea recomandata acceptabila fiind in jurul valorii de 2).</w:t>
      </w:r>
    </w:p>
    <w:p w:rsidR="00623F3B" w:rsidRDefault="00694D7C">
      <w:pPr>
        <w:spacing w:line="360" w:lineRule="auto"/>
        <w:jc w:val="both"/>
        <w:rPr>
          <w:rFonts w:ascii="Arial" w:hAnsi="Arial" w:cs="Arial"/>
        </w:rPr>
      </w:pPr>
      <w:r>
        <w:rPr>
          <w:rFonts w:ascii="Arial" w:hAnsi="Arial" w:cs="Arial"/>
        </w:rPr>
        <w:t xml:space="preserve">      </w:t>
      </w:r>
      <w:r w:rsidR="00AE4DED" w:rsidRPr="00C54194">
        <w:rPr>
          <w:rFonts w:ascii="Arial" w:hAnsi="Arial" w:cs="Arial"/>
        </w:rPr>
        <w:t>Disponibilitatile aflate in casa si in conturi la banci sunt la 31.12.</w:t>
      </w:r>
      <w:r w:rsidR="00CA503F" w:rsidRPr="00C54194">
        <w:rPr>
          <w:rFonts w:ascii="Arial" w:hAnsi="Arial" w:cs="Arial"/>
        </w:rPr>
        <w:t>20</w:t>
      </w:r>
      <w:r w:rsidR="00580A55">
        <w:rPr>
          <w:rFonts w:ascii="Arial" w:hAnsi="Arial" w:cs="Arial"/>
        </w:rPr>
        <w:t>20</w:t>
      </w:r>
      <w:r w:rsidR="00AE4DED" w:rsidRPr="00C54194">
        <w:rPr>
          <w:rFonts w:ascii="Arial" w:hAnsi="Arial" w:cs="Arial"/>
        </w:rPr>
        <w:t xml:space="preserve"> in suma de</w:t>
      </w:r>
      <w:r w:rsidR="004B782B">
        <w:rPr>
          <w:rFonts w:ascii="Arial" w:hAnsi="Arial" w:cs="Arial"/>
        </w:rPr>
        <w:t xml:space="preserve"> </w:t>
      </w:r>
      <w:r w:rsidR="00BC1943">
        <w:rPr>
          <w:rFonts w:ascii="Arial" w:hAnsi="Arial" w:cs="Arial"/>
        </w:rPr>
        <w:t>1.886.016</w:t>
      </w:r>
      <w:r w:rsidR="00AE4DED" w:rsidRPr="00C54194">
        <w:rPr>
          <w:rFonts w:ascii="Arial" w:hAnsi="Arial" w:cs="Arial"/>
        </w:rPr>
        <w:t xml:space="preserve"> lei cu</w:t>
      </w:r>
      <w:r w:rsidR="004B782B">
        <w:rPr>
          <w:rFonts w:ascii="Arial" w:hAnsi="Arial" w:cs="Arial"/>
        </w:rPr>
        <w:t xml:space="preserve"> </w:t>
      </w:r>
      <w:r w:rsidR="004D70D0">
        <w:rPr>
          <w:rFonts w:ascii="Arial" w:hAnsi="Arial" w:cs="Arial"/>
        </w:rPr>
        <w:t>1.</w:t>
      </w:r>
      <w:r w:rsidR="00BC1943">
        <w:rPr>
          <w:rFonts w:ascii="Arial" w:hAnsi="Arial" w:cs="Arial"/>
        </w:rPr>
        <w:t>974.691</w:t>
      </w:r>
      <w:r w:rsidR="00AE4DED" w:rsidRPr="00C54194">
        <w:rPr>
          <w:rFonts w:ascii="Arial" w:hAnsi="Arial" w:cs="Arial"/>
        </w:rPr>
        <w:t xml:space="preserve"> lei mai </w:t>
      </w:r>
      <w:r w:rsidR="004D70D0">
        <w:rPr>
          <w:rFonts w:ascii="Arial" w:hAnsi="Arial" w:cs="Arial"/>
        </w:rPr>
        <w:t>mici</w:t>
      </w:r>
      <w:r w:rsidR="00AE4DED" w:rsidRPr="00C54194">
        <w:rPr>
          <w:rFonts w:ascii="Arial" w:hAnsi="Arial" w:cs="Arial"/>
        </w:rPr>
        <w:t xml:space="preserve"> fata de 31.12.</w:t>
      </w:r>
      <w:r w:rsidR="00CA503F" w:rsidRPr="00C54194">
        <w:rPr>
          <w:rFonts w:ascii="Arial" w:hAnsi="Arial" w:cs="Arial"/>
        </w:rPr>
        <w:t>201</w:t>
      </w:r>
      <w:r w:rsidR="00BC1943">
        <w:rPr>
          <w:rFonts w:ascii="Arial" w:hAnsi="Arial" w:cs="Arial"/>
        </w:rPr>
        <w:t>9</w:t>
      </w:r>
      <w:r w:rsidR="001E492D">
        <w:rPr>
          <w:rFonts w:ascii="Arial" w:hAnsi="Arial" w:cs="Arial"/>
        </w:rPr>
        <w:t>,</w:t>
      </w:r>
      <w:r w:rsidR="00AE4DED" w:rsidRPr="00C54194">
        <w:rPr>
          <w:rFonts w:ascii="Arial" w:hAnsi="Arial" w:cs="Arial"/>
        </w:rPr>
        <w:t xml:space="preserve"> </w:t>
      </w:r>
      <w:r w:rsidR="009F6766">
        <w:rPr>
          <w:rFonts w:ascii="Arial" w:hAnsi="Arial" w:cs="Arial"/>
        </w:rPr>
        <w:t>urmare platii dividendelor</w:t>
      </w:r>
      <w:r w:rsidR="00FA1ED7">
        <w:rPr>
          <w:rFonts w:ascii="Arial" w:hAnsi="Arial" w:cs="Arial"/>
        </w:rPr>
        <w:t xml:space="preserve"> </w:t>
      </w:r>
      <w:r w:rsidR="001E492D">
        <w:rPr>
          <w:rFonts w:ascii="Arial" w:hAnsi="Arial" w:cs="Arial"/>
        </w:rPr>
        <w:t>si a impozitului pe profit pentru an 2019</w:t>
      </w:r>
      <w:r w:rsidR="00AE4DED" w:rsidRPr="00C54194">
        <w:rPr>
          <w:rFonts w:ascii="Arial" w:hAnsi="Arial" w:cs="Arial"/>
        </w:rPr>
        <w:t>.</w:t>
      </w:r>
    </w:p>
    <w:p w:rsidR="00623F3B" w:rsidRDefault="00AE4DED" w:rsidP="00623F3B">
      <w:pPr>
        <w:ind w:left="1491"/>
        <w:jc w:val="both"/>
        <w:rPr>
          <w:rFonts w:ascii="Arial" w:hAnsi="Arial" w:cs="Arial"/>
          <w:b/>
          <w:sz w:val="28"/>
          <w:szCs w:val="28"/>
          <w:u w:val="single"/>
        </w:rPr>
      </w:pPr>
      <w:r w:rsidRPr="00F87FA6">
        <w:rPr>
          <w:rFonts w:ascii="Arial" w:hAnsi="Arial" w:cs="Arial"/>
          <w:b/>
          <w:bCs/>
        </w:rPr>
        <w:t xml:space="preserve">  </w:t>
      </w:r>
      <w:r w:rsidRPr="00F87FA6">
        <w:rPr>
          <w:rFonts w:ascii="Arial" w:hAnsi="Arial" w:cs="Arial"/>
          <w:b/>
          <w:u w:val="single"/>
        </w:rPr>
        <w:t xml:space="preserve">   1.1.2. Evaluarea nivelului tehnic al societatii</w:t>
      </w:r>
    </w:p>
    <w:p w:rsidR="00194D47" w:rsidRPr="00470BFF" w:rsidRDefault="00194D47" w:rsidP="00060318">
      <w:pPr>
        <w:overflowPunct w:val="0"/>
        <w:autoSpaceDE w:val="0"/>
        <w:spacing w:line="360" w:lineRule="auto"/>
        <w:ind w:firstLine="709"/>
        <w:jc w:val="both"/>
        <w:textAlignment w:val="baseline"/>
        <w:rPr>
          <w:rFonts w:ascii="Arial" w:eastAsia="Times New Roman" w:hAnsi="Arial" w:cs="Arial"/>
          <w:sz w:val="12"/>
          <w:szCs w:val="12"/>
          <w:lang w:val="sq-AL" w:eastAsia="ar-SA"/>
        </w:rPr>
      </w:pPr>
    </w:p>
    <w:p w:rsidR="00623F3B" w:rsidRDefault="00E076E1">
      <w:pPr>
        <w:overflowPunct w:val="0"/>
        <w:autoSpaceDE w:val="0"/>
        <w:spacing w:line="360" w:lineRule="auto"/>
        <w:ind w:firstLine="709"/>
        <w:jc w:val="both"/>
        <w:textAlignment w:val="baseline"/>
        <w:rPr>
          <w:rFonts w:ascii="Arial" w:eastAsia="Times New Roman" w:hAnsi="Arial" w:cs="Arial"/>
          <w:lang w:val="sq-AL" w:eastAsia="ar-SA"/>
        </w:rPr>
      </w:pPr>
      <w:r>
        <w:rPr>
          <w:rFonts w:ascii="Arial" w:eastAsia="Times New Roman" w:hAnsi="Arial" w:cs="Arial"/>
          <w:lang w:val="sq-AL" w:eastAsia="ar-SA"/>
        </w:rPr>
        <w:t>Societatea</w:t>
      </w:r>
      <w:r w:rsidR="00F11A22" w:rsidRPr="00EA679F">
        <w:rPr>
          <w:rFonts w:ascii="Arial" w:eastAsia="Times New Roman" w:hAnsi="Arial" w:cs="Arial"/>
          <w:lang w:val="sq-AL" w:eastAsia="ar-SA"/>
        </w:rPr>
        <w:t xml:space="preserve"> Regal SA detine un numar de </w:t>
      </w:r>
      <w:r w:rsidR="001E492D">
        <w:rPr>
          <w:rFonts w:ascii="Arial" w:eastAsia="Times New Roman" w:hAnsi="Arial" w:cs="Arial"/>
          <w:lang w:val="sq-AL" w:eastAsia="ar-SA"/>
        </w:rPr>
        <w:t>5</w:t>
      </w:r>
      <w:r w:rsidR="00F11A22" w:rsidRPr="00EA679F">
        <w:rPr>
          <w:rFonts w:ascii="Arial" w:eastAsia="Times New Roman" w:hAnsi="Arial" w:cs="Arial"/>
          <w:lang w:val="sq-AL" w:eastAsia="ar-SA"/>
        </w:rPr>
        <w:t xml:space="preserve"> spatii comerciale</w:t>
      </w:r>
      <w:r w:rsidR="00434549">
        <w:rPr>
          <w:rFonts w:ascii="Arial" w:eastAsia="Times New Roman" w:hAnsi="Arial" w:cs="Arial"/>
          <w:lang w:val="sq-AL" w:eastAsia="ar-SA"/>
        </w:rPr>
        <w:t xml:space="preserve"> + sediul administrativ</w:t>
      </w:r>
      <w:r w:rsidR="00F11A22" w:rsidRPr="00EA679F">
        <w:rPr>
          <w:rFonts w:ascii="Arial" w:eastAsia="Times New Roman" w:hAnsi="Arial" w:cs="Arial"/>
          <w:lang w:val="sq-AL" w:eastAsia="ar-SA"/>
        </w:rPr>
        <w:t xml:space="preserve">, avand o suprafata construita desfasurata de </w:t>
      </w:r>
      <w:r w:rsidR="00507F00">
        <w:rPr>
          <w:rFonts w:ascii="Arial" w:eastAsia="Times New Roman" w:hAnsi="Arial" w:cs="Arial"/>
          <w:lang w:val="sq-AL" w:eastAsia="ar-SA"/>
        </w:rPr>
        <w:t>2.</w:t>
      </w:r>
      <w:r w:rsidR="001E492D">
        <w:rPr>
          <w:rFonts w:ascii="Arial" w:eastAsia="Times New Roman" w:hAnsi="Arial" w:cs="Arial"/>
          <w:lang w:val="sq-AL" w:eastAsia="ar-SA"/>
        </w:rPr>
        <w:t>214,50</w:t>
      </w:r>
      <w:r w:rsidR="00F11A22" w:rsidRPr="00EA679F">
        <w:rPr>
          <w:rFonts w:ascii="Arial" w:eastAsia="Times New Roman" w:hAnsi="Arial" w:cs="Arial"/>
          <w:lang w:val="sq-AL" w:eastAsia="ar-SA"/>
        </w:rPr>
        <w:t xml:space="preserve"> mp </w:t>
      </w:r>
      <w:r w:rsidR="002D4AAD">
        <w:rPr>
          <w:rFonts w:ascii="Arial" w:eastAsia="Times New Roman" w:hAnsi="Arial" w:cs="Arial"/>
          <w:lang w:val="sq-AL" w:eastAsia="ar-SA"/>
        </w:rPr>
        <w:t>,</w:t>
      </w:r>
      <w:r w:rsidR="00F11A22" w:rsidRPr="00EA679F">
        <w:rPr>
          <w:rFonts w:ascii="Arial" w:eastAsia="Times New Roman" w:hAnsi="Arial" w:cs="Arial"/>
          <w:lang w:val="sq-AL" w:eastAsia="ar-SA"/>
        </w:rPr>
        <w:t xml:space="preserve"> un teren aferent unei foste piete agroalimentare in cartierul Francezi in supr</w:t>
      </w:r>
      <w:r w:rsidR="00895FFD">
        <w:rPr>
          <w:rFonts w:ascii="Arial" w:eastAsia="Times New Roman" w:hAnsi="Arial" w:cs="Arial"/>
          <w:lang w:val="sq-AL" w:eastAsia="ar-SA"/>
        </w:rPr>
        <w:t>a</w:t>
      </w:r>
      <w:r w:rsidR="00F11A22" w:rsidRPr="00EA679F">
        <w:rPr>
          <w:rFonts w:ascii="Arial" w:eastAsia="Times New Roman" w:hAnsi="Arial" w:cs="Arial"/>
          <w:lang w:val="sq-AL" w:eastAsia="ar-SA"/>
        </w:rPr>
        <w:t>fata de 5</w:t>
      </w:r>
      <w:r w:rsidR="00507F00">
        <w:rPr>
          <w:rFonts w:ascii="Arial" w:eastAsia="Times New Roman" w:hAnsi="Arial" w:cs="Arial"/>
          <w:lang w:val="sq-AL" w:eastAsia="ar-SA"/>
        </w:rPr>
        <w:t>311</w:t>
      </w:r>
      <w:r w:rsidR="00F11A22" w:rsidRPr="00EA679F">
        <w:rPr>
          <w:rFonts w:ascii="Arial" w:eastAsia="Times New Roman" w:hAnsi="Arial" w:cs="Arial"/>
          <w:lang w:val="sq-AL" w:eastAsia="ar-SA"/>
        </w:rPr>
        <w:t xml:space="preserve"> mp.</w:t>
      </w:r>
    </w:p>
    <w:p w:rsidR="00623F3B" w:rsidRDefault="00F11A22">
      <w:pPr>
        <w:overflowPunct w:val="0"/>
        <w:autoSpaceDE w:val="0"/>
        <w:spacing w:line="360" w:lineRule="auto"/>
        <w:ind w:firstLine="72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Spatiile comerciale detinute de societate au in general finisaje modeste si necesita investitii </w:t>
      </w:r>
      <w:r w:rsidR="00895FFD">
        <w:rPr>
          <w:rFonts w:ascii="Arial" w:eastAsia="Times New Roman" w:hAnsi="Arial" w:cs="Arial"/>
          <w:lang w:val="sq-AL" w:eastAsia="ar-SA"/>
        </w:rPr>
        <w:t>pentru</w:t>
      </w:r>
      <w:r w:rsidRPr="00EA679F">
        <w:rPr>
          <w:rFonts w:ascii="Arial" w:eastAsia="Times New Roman" w:hAnsi="Arial" w:cs="Arial"/>
          <w:lang w:val="sq-AL" w:eastAsia="ar-SA"/>
        </w:rPr>
        <w:t xml:space="preserve"> intretinere si igienizare.</w:t>
      </w:r>
    </w:p>
    <w:p w:rsidR="00623F3B" w:rsidRDefault="00F11A22">
      <w:pPr>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 </w:t>
      </w:r>
      <w:r w:rsidRPr="00EA679F">
        <w:rPr>
          <w:rFonts w:ascii="Arial" w:eastAsia="Times New Roman" w:hAnsi="Arial" w:cs="Arial"/>
          <w:lang w:val="sq-AL" w:eastAsia="ar-SA"/>
        </w:rPr>
        <w:tab/>
        <w:t>In conformitate cu Programul de activitate pe 20</w:t>
      </w:r>
      <w:r w:rsidR="00BC1943">
        <w:rPr>
          <w:rFonts w:ascii="Arial" w:eastAsia="Times New Roman" w:hAnsi="Arial" w:cs="Arial"/>
          <w:lang w:val="sq-AL" w:eastAsia="ar-SA"/>
        </w:rPr>
        <w:t>20</w:t>
      </w:r>
      <w:r w:rsidRPr="00EA679F">
        <w:rPr>
          <w:rFonts w:ascii="Arial" w:eastAsia="Times New Roman" w:hAnsi="Arial" w:cs="Arial"/>
          <w:b/>
          <w:lang w:val="sq-AL" w:eastAsia="ar-SA"/>
        </w:rPr>
        <w:t xml:space="preserve"> </w:t>
      </w:r>
      <w:r w:rsidRPr="00EA679F">
        <w:rPr>
          <w:rFonts w:ascii="Arial" w:eastAsia="Times New Roman" w:hAnsi="Arial" w:cs="Arial"/>
          <w:lang w:val="sq-AL" w:eastAsia="ar-SA"/>
        </w:rPr>
        <w:t>aprobat de actionari Consiliul de administratie al societatii a fundamentat o strategie care sa asigure dezvoltarea sustenabila a  societatii Regal astfel:</w:t>
      </w:r>
    </w:p>
    <w:p w:rsidR="00623F3B" w:rsidRDefault="003F1A44">
      <w:pPr>
        <w:widowControl/>
        <w:numPr>
          <w:ilvl w:val="0"/>
          <w:numId w:val="11"/>
        </w:numPr>
        <w:shd w:val="clear" w:color="auto" w:fill="FFFFFF"/>
        <w:tabs>
          <w:tab w:val="left" w:pos="0"/>
        </w:tabs>
        <w:overflowPunct w:val="0"/>
        <w:autoSpaceDE w:val="0"/>
        <w:spacing w:line="360" w:lineRule="auto"/>
        <w:jc w:val="both"/>
        <w:textAlignment w:val="baseline"/>
        <w:rPr>
          <w:rFonts w:ascii="Arial" w:eastAsia="Times New Roman" w:hAnsi="Arial" w:cs="Arial"/>
          <w:lang w:val="sq-AL" w:eastAsia="ar-SA"/>
        </w:rPr>
      </w:pPr>
      <w:r>
        <w:rPr>
          <w:rFonts w:ascii="Arial" w:eastAsia="Times New Roman" w:hAnsi="Arial" w:cs="Arial"/>
          <w:lang w:val="sq-AL" w:eastAsia="ar-SA"/>
        </w:rPr>
        <w:t>I</w:t>
      </w:r>
      <w:r w:rsidR="00F11A22" w:rsidRPr="00EA679F">
        <w:rPr>
          <w:rFonts w:ascii="Arial" w:eastAsia="Times New Roman" w:hAnsi="Arial" w:cs="Arial"/>
          <w:lang w:val="sq-AL" w:eastAsia="ar-SA"/>
        </w:rPr>
        <w:t>nchirierea spatiilor cu potential in obtinerea de venituri si profituri,</w:t>
      </w:r>
    </w:p>
    <w:p w:rsidR="00623F3B" w:rsidRDefault="00F11A22">
      <w:pPr>
        <w:widowControl/>
        <w:numPr>
          <w:ilvl w:val="0"/>
          <w:numId w:val="11"/>
        </w:numPr>
        <w:shd w:val="clear" w:color="auto" w:fill="FFFFFF"/>
        <w:tabs>
          <w:tab w:val="left" w:pos="0"/>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Vanzarea spatiilor fara potential de inchiriere sau cu cheltuieli mari de mentenanta.</w:t>
      </w:r>
    </w:p>
    <w:p w:rsidR="00623F3B" w:rsidRDefault="00F11A22">
      <w:pPr>
        <w:widowControl/>
        <w:numPr>
          <w:ilvl w:val="0"/>
          <w:numId w:val="11"/>
        </w:numPr>
        <w:shd w:val="clear" w:color="auto" w:fill="FFFFFF"/>
        <w:tabs>
          <w:tab w:val="left" w:pos="0"/>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Propunere de investitii pentru spatiile ce raman in societate .</w:t>
      </w:r>
    </w:p>
    <w:p w:rsidR="00623F3B" w:rsidRDefault="00F11A22">
      <w:pPr>
        <w:numPr>
          <w:ilvl w:val="0"/>
          <w:numId w:val="11"/>
        </w:numPr>
        <w:tabs>
          <w:tab w:val="left" w:pos="0"/>
        </w:tabs>
        <w:overflowPunct w:val="0"/>
        <w:autoSpaceDE w:val="0"/>
        <w:spacing w:after="120"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Urmarirea incasarii chiriilor la termenile stabilite prin contract si calculul  majorarilor de intarziere pentru sumele incasate cu intarzie.</w:t>
      </w:r>
    </w:p>
    <w:p w:rsidR="00623F3B" w:rsidRDefault="00F11A22">
      <w:pPr>
        <w:numPr>
          <w:ilvl w:val="0"/>
          <w:numId w:val="11"/>
        </w:numPr>
        <w:tabs>
          <w:tab w:val="left" w:pos="0"/>
        </w:tabs>
        <w:overflowPunct w:val="0"/>
        <w:autoSpaceDE w:val="0"/>
        <w:spacing w:after="120"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Rezilierea contractelor si preluarea spatiilor pentru chiriasii rau platnici.</w:t>
      </w:r>
    </w:p>
    <w:p w:rsidR="00623F3B" w:rsidRDefault="00AE4DED" w:rsidP="00623F3B">
      <w:pPr>
        <w:jc w:val="both"/>
        <w:rPr>
          <w:rFonts w:ascii="Arial" w:hAnsi="Arial" w:cs="Arial"/>
          <w:b/>
          <w:u w:val="single"/>
        </w:rPr>
      </w:pPr>
      <w:r w:rsidRPr="00EA679F">
        <w:rPr>
          <w:rFonts w:ascii="Arial" w:hAnsi="Arial" w:cs="Arial"/>
          <w:b/>
          <w:bCs/>
          <w:sz w:val="28"/>
          <w:szCs w:val="28"/>
        </w:rPr>
        <w:tab/>
      </w:r>
      <w:r w:rsidRPr="00EA679F">
        <w:rPr>
          <w:rFonts w:ascii="Arial" w:hAnsi="Arial" w:cs="Arial"/>
          <w:b/>
          <w:bCs/>
          <w:sz w:val="28"/>
          <w:szCs w:val="28"/>
        </w:rPr>
        <w:tab/>
      </w:r>
      <w:r w:rsidRPr="00F87FA6">
        <w:rPr>
          <w:rFonts w:ascii="Arial" w:hAnsi="Arial" w:cs="Arial"/>
          <w:b/>
          <w:u w:val="single"/>
        </w:rPr>
        <w:t>1.1.3.Evaluarea activitatii de aprovizionare tehnico - materiale</w:t>
      </w:r>
    </w:p>
    <w:p w:rsidR="00623F3B" w:rsidRDefault="00623F3B" w:rsidP="00623F3B">
      <w:pPr>
        <w:jc w:val="both"/>
        <w:rPr>
          <w:rFonts w:ascii="Arial" w:hAnsi="Arial" w:cs="Arial"/>
          <w:b/>
          <w:bCs/>
          <w:sz w:val="28"/>
          <w:szCs w:val="28"/>
        </w:rPr>
      </w:pPr>
    </w:p>
    <w:p w:rsidR="00623F3B" w:rsidRDefault="00AE4DED" w:rsidP="00623F3B">
      <w:pPr>
        <w:spacing w:line="360" w:lineRule="auto"/>
        <w:jc w:val="both"/>
        <w:rPr>
          <w:rFonts w:ascii="Arial" w:hAnsi="Arial" w:cs="Arial"/>
        </w:rPr>
      </w:pPr>
      <w:r w:rsidRPr="00EA679F">
        <w:rPr>
          <w:rFonts w:ascii="Arial" w:hAnsi="Arial" w:cs="Arial"/>
          <w:sz w:val="28"/>
          <w:szCs w:val="28"/>
        </w:rPr>
        <w:tab/>
      </w:r>
      <w:r w:rsidR="00E076E1">
        <w:rPr>
          <w:rFonts w:ascii="Arial" w:hAnsi="Arial" w:cs="Arial"/>
        </w:rPr>
        <w:t>Societatea</w:t>
      </w:r>
      <w:r w:rsidRPr="00651C3F">
        <w:rPr>
          <w:rFonts w:ascii="Arial" w:hAnsi="Arial" w:cs="Arial"/>
        </w:rPr>
        <w:t xml:space="preserve"> Regal S.A. Galati se aprovizioneaza cu materiale de la principalii furnizori din Galati. Nu s-au creat stocuri supranormative deoarece se aprovizioneaza numai strictul  necesar pentru desfasurarea corespunzatoare a activitatii.</w:t>
      </w:r>
    </w:p>
    <w:p w:rsidR="007A4C36" w:rsidRDefault="00AE4DED" w:rsidP="007A4C36">
      <w:pPr>
        <w:rPr>
          <w:rFonts w:ascii="Arial" w:hAnsi="Arial" w:cs="Arial"/>
          <w:sz w:val="28"/>
          <w:szCs w:val="28"/>
        </w:rPr>
      </w:pPr>
      <w:r w:rsidRPr="00EA679F">
        <w:rPr>
          <w:rFonts w:ascii="Arial" w:hAnsi="Arial" w:cs="Arial"/>
          <w:sz w:val="28"/>
          <w:szCs w:val="28"/>
        </w:rPr>
        <w:lastRenderedPageBreak/>
        <w:tab/>
      </w:r>
      <w:r w:rsidR="00D05688">
        <w:rPr>
          <w:rFonts w:ascii="Arial" w:hAnsi="Arial" w:cs="Arial"/>
          <w:sz w:val="28"/>
          <w:szCs w:val="28"/>
        </w:rPr>
        <w:tab/>
      </w:r>
    </w:p>
    <w:p w:rsidR="005011CB" w:rsidRDefault="005011CB" w:rsidP="007A4C36">
      <w:pPr>
        <w:ind w:left="709" w:firstLine="709"/>
        <w:rPr>
          <w:rFonts w:ascii="Arial" w:hAnsi="Arial" w:cs="Arial"/>
          <w:b/>
          <w:u w:val="single"/>
        </w:rPr>
      </w:pPr>
      <w:r w:rsidRPr="00F87FA6">
        <w:rPr>
          <w:rFonts w:ascii="Arial" w:hAnsi="Arial" w:cs="Arial"/>
          <w:b/>
          <w:u w:val="single"/>
        </w:rPr>
        <w:t>1.1.4.Evaluarea activitatii de vanzare</w:t>
      </w:r>
    </w:p>
    <w:p w:rsidR="009D197A" w:rsidRDefault="009D197A" w:rsidP="007A4C36">
      <w:pPr>
        <w:ind w:left="709" w:firstLine="709"/>
        <w:rPr>
          <w:rFonts w:ascii="Arial" w:hAnsi="Arial" w:cs="Arial"/>
          <w:b/>
          <w:u w:val="single"/>
        </w:rPr>
      </w:pPr>
    </w:p>
    <w:p w:rsidR="009D197A" w:rsidRDefault="009D197A" w:rsidP="007A4C36">
      <w:pPr>
        <w:ind w:left="709" w:firstLine="709"/>
        <w:rPr>
          <w:rFonts w:ascii="Arial" w:hAnsi="Arial" w:cs="Arial"/>
          <w:b/>
          <w:u w:val="single"/>
        </w:rPr>
      </w:pPr>
      <w:r>
        <w:rPr>
          <w:rFonts w:ascii="Arial" w:hAnsi="Arial" w:cs="Arial"/>
          <w:b/>
          <w:u w:val="single"/>
        </w:rPr>
        <w:t>Tabel cu vanzarea de active</w:t>
      </w:r>
    </w:p>
    <w:p w:rsidR="009D197A" w:rsidRPr="00F87FA6" w:rsidRDefault="009D197A" w:rsidP="007A4C36">
      <w:pPr>
        <w:ind w:left="709" w:firstLine="709"/>
        <w:rPr>
          <w:rFonts w:ascii="Arial" w:hAnsi="Arial" w:cs="Arial"/>
          <w:b/>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890"/>
        <w:gridCol w:w="1980"/>
        <w:gridCol w:w="1620"/>
        <w:gridCol w:w="1484"/>
      </w:tblGrid>
      <w:tr w:rsidR="004F403B" w:rsidTr="00365929">
        <w:tc>
          <w:tcPr>
            <w:tcW w:w="2279" w:type="dxa"/>
          </w:tcPr>
          <w:p w:rsidR="009D197A" w:rsidRDefault="009D197A" w:rsidP="00365929">
            <w:pPr>
              <w:jc w:val="center"/>
            </w:pPr>
            <w:r>
              <w:t>Categorie activ vandut</w:t>
            </w:r>
          </w:p>
        </w:tc>
        <w:tc>
          <w:tcPr>
            <w:tcW w:w="1890" w:type="dxa"/>
          </w:tcPr>
          <w:p w:rsidR="009D197A" w:rsidRDefault="009D197A" w:rsidP="00365929">
            <w:pPr>
              <w:jc w:val="center"/>
            </w:pPr>
            <w:r>
              <w:t>Valoare inventar</w:t>
            </w:r>
          </w:p>
          <w:p w:rsidR="009D197A" w:rsidRDefault="009D197A" w:rsidP="00365929">
            <w:pPr>
              <w:jc w:val="center"/>
            </w:pPr>
            <w:r>
              <w:t>(lei)</w:t>
            </w:r>
          </w:p>
        </w:tc>
        <w:tc>
          <w:tcPr>
            <w:tcW w:w="1980" w:type="dxa"/>
          </w:tcPr>
          <w:p w:rsidR="009D197A" w:rsidRDefault="009D197A" w:rsidP="00365929">
            <w:pPr>
              <w:jc w:val="center"/>
            </w:pPr>
            <w:r>
              <w:t>Valoare neamortizata (lei)</w:t>
            </w:r>
          </w:p>
        </w:tc>
        <w:tc>
          <w:tcPr>
            <w:tcW w:w="1620" w:type="dxa"/>
          </w:tcPr>
          <w:p w:rsidR="009D197A" w:rsidRDefault="009D197A" w:rsidP="00365929">
            <w:pPr>
              <w:jc w:val="center"/>
            </w:pPr>
            <w:r>
              <w:t>Venit vanzare (lei)</w:t>
            </w:r>
          </w:p>
        </w:tc>
        <w:tc>
          <w:tcPr>
            <w:tcW w:w="1484" w:type="dxa"/>
          </w:tcPr>
          <w:p w:rsidR="009D197A" w:rsidRDefault="009D197A" w:rsidP="00365929">
            <w:pPr>
              <w:jc w:val="center"/>
            </w:pPr>
            <w:r>
              <w:t>Profit brut    (lei)</w:t>
            </w:r>
          </w:p>
        </w:tc>
      </w:tr>
      <w:tr w:rsidR="004F403B" w:rsidTr="00365929">
        <w:tc>
          <w:tcPr>
            <w:tcW w:w="2279" w:type="dxa"/>
          </w:tcPr>
          <w:p w:rsidR="009D197A" w:rsidRDefault="00BC1943" w:rsidP="007A4C36">
            <w:r>
              <w:t xml:space="preserve">Bacanie </w:t>
            </w:r>
            <w:r w:rsidR="009D197A">
              <w:t xml:space="preserve"> Olt 3</w:t>
            </w:r>
          </w:p>
        </w:tc>
        <w:tc>
          <w:tcPr>
            <w:tcW w:w="1890" w:type="dxa"/>
          </w:tcPr>
          <w:p w:rsidR="009D197A" w:rsidRDefault="00FD135B" w:rsidP="00365929">
            <w:pPr>
              <w:jc w:val="center"/>
            </w:pPr>
            <w:r>
              <w:t>294.900</w:t>
            </w:r>
          </w:p>
        </w:tc>
        <w:tc>
          <w:tcPr>
            <w:tcW w:w="1980" w:type="dxa"/>
          </w:tcPr>
          <w:p w:rsidR="009D197A" w:rsidRDefault="00A65799" w:rsidP="00365929">
            <w:pPr>
              <w:jc w:val="center"/>
            </w:pPr>
            <w:r>
              <w:t>258.941</w:t>
            </w:r>
          </w:p>
        </w:tc>
        <w:tc>
          <w:tcPr>
            <w:tcW w:w="1620" w:type="dxa"/>
          </w:tcPr>
          <w:p w:rsidR="009D197A" w:rsidRDefault="00BC1943" w:rsidP="00365929">
            <w:pPr>
              <w:jc w:val="center"/>
            </w:pPr>
            <w:r>
              <w:t>428.533</w:t>
            </w:r>
          </w:p>
        </w:tc>
        <w:tc>
          <w:tcPr>
            <w:tcW w:w="1484" w:type="dxa"/>
          </w:tcPr>
          <w:p w:rsidR="009D197A" w:rsidRDefault="00A65799" w:rsidP="00365929">
            <w:pPr>
              <w:jc w:val="center"/>
            </w:pPr>
            <w:r>
              <w:t>169.592</w:t>
            </w:r>
          </w:p>
        </w:tc>
      </w:tr>
      <w:tr w:rsidR="004F403B" w:rsidTr="00365929">
        <w:tc>
          <w:tcPr>
            <w:tcW w:w="2279" w:type="dxa"/>
          </w:tcPr>
          <w:p w:rsidR="004F403B" w:rsidRDefault="004F403B" w:rsidP="004F403B">
            <w:r>
              <w:t xml:space="preserve">Teren </w:t>
            </w:r>
            <w:r w:rsidR="00BC1943">
              <w:t xml:space="preserve"> </w:t>
            </w:r>
            <w:r>
              <w:t>A4-A6</w:t>
            </w:r>
            <w:r w:rsidR="00895367">
              <w:t>*</w:t>
            </w:r>
          </w:p>
        </w:tc>
        <w:tc>
          <w:tcPr>
            <w:tcW w:w="1890" w:type="dxa"/>
          </w:tcPr>
          <w:p w:rsidR="004F403B" w:rsidRDefault="00310E41" w:rsidP="00365929">
            <w:pPr>
              <w:jc w:val="center"/>
            </w:pPr>
            <w:r>
              <w:t xml:space="preserve">  </w:t>
            </w:r>
            <w:r w:rsidR="004F403B">
              <w:t>44.300</w:t>
            </w:r>
          </w:p>
        </w:tc>
        <w:tc>
          <w:tcPr>
            <w:tcW w:w="1980" w:type="dxa"/>
          </w:tcPr>
          <w:p w:rsidR="004F403B" w:rsidRDefault="00310E41" w:rsidP="00365929">
            <w:pPr>
              <w:jc w:val="center"/>
            </w:pPr>
            <w:r>
              <w:t xml:space="preserve">  </w:t>
            </w:r>
            <w:r w:rsidR="004F403B">
              <w:t>44.300</w:t>
            </w:r>
          </w:p>
        </w:tc>
        <w:tc>
          <w:tcPr>
            <w:tcW w:w="1620" w:type="dxa"/>
          </w:tcPr>
          <w:p w:rsidR="004F403B" w:rsidRDefault="00310E41" w:rsidP="00365929">
            <w:pPr>
              <w:jc w:val="center"/>
            </w:pPr>
            <w:r>
              <w:t xml:space="preserve">   </w:t>
            </w:r>
            <w:r w:rsidR="004F403B">
              <w:t>72.000</w:t>
            </w:r>
          </w:p>
        </w:tc>
        <w:tc>
          <w:tcPr>
            <w:tcW w:w="1484" w:type="dxa"/>
          </w:tcPr>
          <w:p w:rsidR="004F403B" w:rsidRDefault="00310E41" w:rsidP="00365929">
            <w:pPr>
              <w:jc w:val="center"/>
            </w:pPr>
            <w:r>
              <w:t xml:space="preserve">  </w:t>
            </w:r>
            <w:r w:rsidR="004F403B">
              <w:t>27.700</w:t>
            </w:r>
          </w:p>
        </w:tc>
      </w:tr>
      <w:tr w:rsidR="004F403B" w:rsidTr="00365929">
        <w:tc>
          <w:tcPr>
            <w:tcW w:w="2279" w:type="dxa"/>
          </w:tcPr>
          <w:p w:rsidR="004F403B" w:rsidRPr="00010D28" w:rsidRDefault="004F403B" w:rsidP="004F403B">
            <w:pPr>
              <w:rPr>
                <w:b/>
                <w:bCs/>
              </w:rPr>
            </w:pPr>
            <w:r w:rsidRPr="00010D28">
              <w:rPr>
                <w:b/>
                <w:bCs/>
              </w:rPr>
              <w:t>Total vanzari active</w:t>
            </w:r>
          </w:p>
        </w:tc>
        <w:tc>
          <w:tcPr>
            <w:tcW w:w="1890" w:type="dxa"/>
          </w:tcPr>
          <w:p w:rsidR="004F403B" w:rsidRPr="00010D28" w:rsidRDefault="00FD135B" w:rsidP="00E61A49">
            <w:pPr>
              <w:jc w:val="center"/>
              <w:rPr>
                <w:b/>
                <w:bCs/>
              </w:rPr>
            </w:pPr>
            <w:r w:rsidRPr="00010D28">
              <w:rPr>
                <w:b/>
                <w:bCs/>
              </w:rPr>
              <w:t>339.200</w:t>
            </w:r>
          </w:p>
        </w:tc>
        <w:tc>
          <w:tcPr>
            <w:tcW w:w="1980" w:type="dxa"/>
          </w:tcPr>
          <w:p w:rsidR="004F403B" w:rsidRPr="00010D28" w:rsidRDefault="00A65799" w:rsidP="00E61A49">
            <w:pPr>
              <w:jc w:val="center"/>
              <w:rPr>
                <w:b/>
                <w:bCs/>
              </w:rPr>
            </w:pPr>
            <w:r w:rsidRPr="00010D28">
              <w:rPr>
                <w:b/>
                <w:bCs/>
              </w:rPr>
              <w:t>303.241</w:t>
            </w:r>
          </w:p>
        </w:tc>
        <w:tc>
          <w:tcPr>
            <w:tcW w:w="1620" w:type="dxa"/>
          </w:tcPr>
          <w:p w:rsidR="004F403B" w:rsidRPr="00010D28" w:rsidRDefault="00BC1943" w:rsidP="00BC1943">
            <w:pPr>
              <w:jc w:val="center"/>
              <w:rPr>
                <w:b/>
                <w:bCs/>
              </w:rPr>
            </w:pPr>
            <w:r w:rsidRPr="00010D28">
              <w:rPr>
                <w:b/>
                <w:bCs/>
              </w:rPr>
              <w:t>500.533</w:t>
            </w:r>
          </w:p>
        </w:tc>
        <w:tc>
          <w:tcPr>
            <w:tcW w:w="1484" w:type="dxa"/>
          </w:tcPr>
          <w:p w:rsidR="004F403B" w:rsidRPr="00010D28" w:rsidRDefault="00A65799" w:rsidP="0015119A">
            <w:pPr>
              <w:jc w:val="center"/>
              <w:rPr>
                <w:b/>
                <w:bCs/>
              </w:rPr>
            </w:pPr>
            <w:r w:rsidRPr="00010D28">
              <w:rPr>
                <w:b/>
                <w:bCs/>
              </w:rPr>
              <w:t>197.292</w:t>
            </w:r>
          </w:p>
        </w:tc>
      </w:tr>
    </w:tbl>
    <w:p w:rsidR="005011CB" w:rsidRPr="005011CB" w:rsidRDefault="005011CB" w:rsidP="007A4C36">
      <w:pPr>
        <w:ind w:left="709" w:firstLine="709"/>
      </w:pPr>
    </w:p>
    <w:p w:rsidR="005011CB" w:rsidRDefault="005011CB" w:rsidP="007A4C36"/>
    <w:p w:rsidR="00623F3B" w:rsidRDefault="00607468" w:rsidP="00623F3B">
      <w:pPr>
        <w:spacing w:line="360" w:lineRule="auto"/>
        <w:jc w:val="both"/>
        <w:rPr>
          <w:rFonts w:ascii="Arial" w:hAnsi="Arial" w:cs="Arial"/>
        </w:rPr>
      </w:pPr>
      <w:r>
        <w:tab/>
      </w:r>
      <w:r w:rsidR="00895367">
        <w:t>*</w:t>
      </w:r>
      <w:r w:rsidRPr="00DB1692">
        <w:rPr>
          <w:rFonts w:ascii="Arial" w:hAnsi="Arial" w:cs="Arial"/>
        </w:rPr>
        <w:t>Precizam ca licitatia privind vanzarea terenului A4-A6 a avut loc pe data de 20.12.2019</w:t>
      </w:r>
      <w:r w:rsidR="00B74222">
        <w:rPr>
          <w:rFonts w:ascii="Arial" w:hAnsi="Arial" w:cs="Arial"/>
        </w:rPr>
        <w:t xml:space="preserve">, fiind </w:t>
      </w:r>
      <w:r w:rsidRPr="00DB1692">
        <w:rPr>
          <w:rFonts w:ascii="Arial" w:hAnsi="Arial" w:cs="Arial"/>
        </w:rPr>
        <w:t>incasat un avans in suma de 7</w:t>
      </w:r>
      <w:r w:rsidR="004D45CE">
        <w:rPr>
          <w:rFonts w:ascii="Arial" w:hAnsi="Arial" w:cs="Arial"/>
        </w:rPr>
        <w:t>.</w:t>
      </w:r>
      <w:r w:rsidRPr="00DB1692">
        <w:rPr>
          <w:rFonts w:ascii="Arial" w:hAnsi="Arial" w:cs="Arial"/>
        </w:rPr>
        <w:t xml:space="preserve">181 lei, iar </w:t>
      </w:r>
      <w:r w:rsidR="004D45CE">
        <w:rPr>
          <w:rFonts w:ascii="Arial" w:hAnsi="Arial" w:cs="Arial"/>
        </w:rPr>
        <w:t>contractul de vanzare cumparare a fost incheiat in</w:t>
      </w:r>
      <w:r w:rsidR="00B74222">
        <w:rPr>
          <w:rFonts w:ascii="Arial" w:hAnsi="Arial" w:cs="Arial"/>
        </w:rPr>
        <w:t xml:space="preserve"> ianuarie</w:t>
      </w:r>
      <w:r w:rsidR="004D45CE">
        <w:rPr>
          <w:rFonts w:ascii="Arial" w:hAnsi="Arial" w:cs="Arial"/>
        </w:rPr>
        <w:t xml:space="preserve"> 2020, </w:t>
      </w:r>
      <w:r w:rsidRPr="00DB1692">
        <w:rPr>
          <w:rFonts w:ascii="Arial" w:hAnsi="Arial" w:cs="Arial"/>
        </w:rPr>
        <w:t>diferenta de valoare adjudecata in suma de 64.819 lei  a fost incasata in data de 13.01.2020</w:t>
      </w:r>
      <w:r w:rsidR="00AB1C97" w:rsidRPr="00DB1692">
        <w:rPr>
          <w:rFonts w:ascii="Arial" w:hAnsi="Arial" w:cs="Arial"/>
        </w:rPr>
        <w:t>.</w:t>
      </w:r>
    </w:p>
    <w:p w:rsidR="00623F3B" w:rsidRDefault="00623F3B" w:rsidP="00623F3B">
      <w:pPr>
        <w:jc w:val="both"/>
      </w:pPr>
    </w:p>
    <w:p w:rsidR="00623F3B" w:rsidRDefault="00AE4DED" w:rsidP="00623F3B">
      <w:pPr>
        <w:jc w:val="both"/>
        <w:rPr>
          <w:rFonts w:ascii="Arial" w:hAnsi="Arial" w:cs="Arial"/>
          <w:b/>
          <w:u w:val="single"/>
        </w:rPr>
      </w:pPr>
      <w:r w:rsidRPr="00EA679F">
        <w:rPr>
          <w:rFonts w:ascii="Arial" w:hAnsi="Arial" w:cs="Arial"/>
          <w:sz w:val="28"/>
          <w:szCs w:val="28"/>
        </w:rPr>
        <w:tab/>
      </w:r>
      <w:r w:rsidRPr="00597104">
        <w:rPr>
          <w:rFonts w:ascii="Arial" w:hAnsi="Arial" w:cs="Arial"/>
        </w:rPr>
        <w:tab/>
      </w:r>
      <w:r w:rsidRPr="00F87FA6">
        <w:rPr>
          <w:rFonts w:ascii="Arial" w:hAnsi="Arial" w:cs="Arial"/>
          <w:b/>
          <w:u w:val="single"/>
        </w:rPr>
        <w:t>1.1.5.Evaluarea personalului societatii comerciale</w:t>
      </w:r>
    </w:p>
    <w:p w:rsidR="00623F3B" w:rsidRDefault="00623F3B" w:rsidP="00623F3B">
      <w:pPr>
        <w:jc w:val="both"/>
        <w:rPr>
          <w:rFonts w:ascii="Arial" w:hAnsi="Arial" w:cs="Arial"/>
          <w:sz w:val="28"/>
          <w:szCs w:val="28"/>
        </w:rPr>
      </w:pPr>
    </w:p>
    <w:p w:rsidR="00623F3B" w:rsidRDefault="00AE4DED" w:rsidP="00623F3B">
      <w:pPr>
        <w:spacing w:line="360" w:lineRule="auto"/>
        <w:jc w:val="both"/>
        <w:rPr>
          <w:rFonts w:ascii="Arial" w:hAnsi="Arial" w:cs="Arial"/>
        </w:rPr>
      </w:pPr>
      <w:r w:rsidRPr="00EA679F">
        <w:rPr>
          <w:rFonts w:ascii="Arial" w:hAnsi="Arial" w:cs="Arial"/>
          <w:sz w:val="28"/>
          <w:szCs w:val="28"/>
        </w:rPr>
        <w:tab/>
      </w:r>
      <w:r w:rsidR="00E076E1">
        <w:rPr>
          <w:rFonts w:ascii="Arial" w:hAnsi="Arial" w:cs="Arial"/>
        </w:rPr>
        <w:t>Societate</w:t>
      </w:r>
      <w:r w:rsidRPr="00651C3F">
        <w:rPr>
          <w:rFonts w:ascii="Arial" w:hAnsi="Arial" w:cs="Arial"/>
        </w:rPr>
        <w:t xml:space="preserve"> Regal S.A. Galati la 31.12.</w:t>
      </w:r>
      <w:r w:rsidR="00F11A22" w:rsidRPr="00651C3F">
        <w:rPr>
          <w:rFonts w:ascii="Arial" w:hAnsi="Arial" w:cs="Arial"/>
        </w:rPr>
        <w:t>20</w:t>
      </w:r>
      <w:r w:rsidR="00E61A49">
        <w:rPr>
          <w:rFonts w:ascii="Arial" w:hAnsi="Arial" w:cs="Arial"/>
        </w:rPr>
        <w:t>20</w:t>
      </w:r>
      <w:r w:rsidRPr="00651C3F">
        <w:rPr>
          <w:rFonts w:ascii="Arial" w:hAnsi="Arial" w:cs="Arial"/>
        </w:rPr>
        <w:t xml:space="preserve"> are un numar de </w:t>
      </w:r>
      <w:r w:rsidR="00E61A49">
        <w:rPr>
          <w:rFonts w:ascii="Arial" w:hAnsi="Arial" w:cs="Arial"/>
        </w:rPr>
        <w:t>3</w:t>
      </w:r>
      <w:r w:rsidRPr="00651C3F">
        <w:rPr>
          <w:rFonts w:ascii="Arial" w:hAnsi="Arial" w:cs="Arial"/>
        </w:rPr>
        <w:t xml:space="preserve"> persoane angajate cu contract de munca pe perioada nedeterminata </w:t>
      </w:r>
      <w:r w:rsidR="00D530A2" w:rsidRPr="00651C3F">
        <w:rPr>
          <w:rFonts w:ascii="Arial" w:hAnsi="Arial" w:cs="Arial"/>
        </w:rPr>
        <w:t xml:space="preserve"> </w:t>
      </w:r>
      <w:r w:rsidRPr="00651C3F">
        <w:rPr>
          <w:rFonts w:ascii="Arial" w:hAnsi="Arial" w:cs="Arial"/>
        </w:rPr>
        <w:t>cu fractiuni de norma</w:t>
      </w:r>
      <w:r w:rsidR="00874686">
        <w:rPr>
          <w:rFonts w:ascii="Arial" w:hAnsi="Arial" w:cs="Arial"/>
        </w:rPr>
        <w:t xml:space="preserve"> </w:t>
      </w:r>
      <w:r w:rsidR="00D530A2" w:rsidRPr="00651C3F">
        <w:rPr>
          <w:rFonts w:ascii="Arial" w:hAnsi="Arial" w:cs="Arial"/>
        </w:rPr>
        <w:t>(7 ore)</w:t>
      </w:r>
      <w:r w:rsidRPr="00651C3F">
        <w:rPr>
          <w:rFonts w:ascii="Arial" w:hAnsi="Arial" w:cs="Arial"/>
        </w:rPr>
        <w:t>.</w:t>
      </w:r>
      <w:r w:rsidR="00B74222">
        <w:rPr>
          <w:rFonts w:ascii="Arial" w:hAnsi="Arial" w:cs="Arial"/>
        </w:rPr>
        <w:t xml:space="preserve"> </w:t>
      </w:r>
      <w:r w:rsidR="004D71E8">
        <w:rPr>
          <w:rFonts w:ascii="Arial" w:hAnsi="Arial" w:cs="Arial"/>
        </w:rPr>
        <w:t>In cursul anului 20</w:t>
      </w:r>
      <w:r w:rsidR="00E61A49">
        <w:rPr>
          <w:rFonts w:ascii="Arial" w:hAnsi="Arial" w:cs="Arial"/>
        </w:rPr>
        <w:t xml:space="preserve">20, respectiv cu data de 19.06.2020 </w:t>
      </w:r>
      <w:r w:rsidR="008763F7">
        <w:rPr>
          <w:rFonts w:ascii="Arial" w:hAnsi="Arial" w:cs="Arial"/>
        </w:rPr>
        <w:t>s-a desfiintat postul de conducator auto</w:t>
      </w:r>
      <w:r w:rsidR="004D71E8">
        <w:rPr>
          <w:rFonts w:ascii="Arial" w:hAnsi="Arial" w:cs="Arial"/>
        </w:rPr>
        <w:t xml:space="preserve"> </w:t>
      </w:r>
      <w:r w:rsidR="008763F7">
        <w:rPr>
          <w:rFonts w:ascii="Arial" w:hAnsi="Arial" w:cs="Arial"/>
        </w:rPr>
        <w:t xml:space="preserve"> cf Hotararii CA nr.</w:t>
      </w:r>
      <w:r w:rsidR="00F42E9B">
        <w:rPr>
          <w:rFonts w:ascii="Arial" w:hAnsi="Arial" w:cs="Arial"/>
        </w:rPr>
        <w:t>11/14/07/2020.</w:t>
      </w:r>
      <w:r w:rsidRPr="00651C3F">
        <w:rPr>
          <w:rFonts w:ascii="Arial" w:hAnsi="Arial" w:cs="Arial"/>
        </w:rPr>
        <w:tab/>
        <w:t>Situatia sintetica a personalului</w:t>
      </w:r>
      <w:r w:rsidR="00813B5E">
        <w:rPr>
          <w:rFonts w:ascii="Arial" w:hAnsi="Arial" w:cs="Arial"/>
        </w:rPr>
        <w:t xml:space="preserve"> la 31.12.20</w:t>
      </w:r>
      <w:r w:rsidR="00E61A49">
        <w:rPr>
          <w:rFonts w:ascii="Arial" w:hAnsi="Arial" w:cs="Arial"/>
        </w:rPr>
        <w:t>20</w:t>
      </w:r>
      <w:r w:rsidRPr="00651C3F">
        <w:rPr>
          <w:rFonts w:ascii="Arial" w:hAnsi="Arial" w:cs="Arial"/>
        </w:rPr>
        <w:t xml:space="preserve"> se prezinta astfel :</w:t>
      </w:r>
    </w:p>
    <w:p w:rsidR="00E61A49" w:rsidRDefault="00AE4DED" w:rsidP="00623F3B">
      <w:pPr>
        <w:spacing w:line="360" w:lineRule="auto"/>
        <w:jc w:val="both"/>
        <w:rPr>
          <w:rFonts w:ascii="Arial" w:hAnsi="Arial" w:cs="Arial"/>
        </w:rPr>
      </w:pPr>
      <w:r w:rsidRPr="00651C3F">
        <w:rPr>
          <w:rFonts w:ascii="Arial" w:hAnsi="Arial" w:cs="Arial"/>
        </w:rPr>
        <w:tab/>
      </w:r>
      <w:r w:rsidR="00E61A49">
        <w:rPr>
          <w:rFonts w:ascii="Arial" w:hAnsi="Arial" w:cs="Arial"/>
        </w:rPr>
        <w:t>1</w:t>
      </w:r>
      <w:r w:rsidRPr="00651C3F">
        <w:rPr>
          <w:rFonts w:ascii="Arial" w:hAnsi="Arial" w:cs="Arial"/>
        </w:rPr>
        <w:t xml:space="preserve">.Personal TESA             =   </w:t>
      </w:r>
      <w:r w:rsidR="00E61A49">
        <w:rPr>
          <w:rFonts w:ascii="Arial" w:hAnsi="Arial" w:cs="Arial"/>
        </w:rPr>
        <w:t>3</w:t>
      </w:r>
      <w:r w:rsidRPr="00651C3F">
        <w:rPr>
          <w:rFonts w:ascii="Arial" w:hAnsi="Arial" w:cs="Arial"/>
        </w:rPr>
        <w:t xml:space="preserve"> persoane;</w:t>
      </w:r>
    </w:p>
    <w:p w:rsidR="00623F3B" w:rsidRDefault="00AE4DED" w:rsidP="00623F3B">
      <w:pPr>
        <w:spacing w:line="360" w:lineRule="auto"/>
        <w:ind w:firstLine="709"/>
        <w:jc w:val="both"/>
        <w:rPr>
          <w:rFonts w:ascii="Arial" w:hAnsi="Arial" w:cs="Arial"/>
        </w:rPr>
      </w:pPr>
      <w:r w:rsidRPr="00651C3F">
        <w:rPr>
          <w:rFonts w:ascii="Arial" w:hAnsi="Arial" w:cs="Arial"/>
        </w:rPr>
        <w:t>Relatiile dintre conducere si salariati au fost normale, neinregistrandu-se conflicte.</w:t>
      </w:r>
    </w:p>
    <w:p w:rsidR="00623F3B" w:rsidRDefault="00AE4DED" w:rsidP="00623F3B">
      <w:pPr>
        <w:spacing w:line="360" w:lineRule="auto"/>
        <w:jc w:val="both"/>
        <w:rPr>
          <w:rFonts w:ascii="Arial" w:hAnsi="Arial" w:cs="Arial"/>
        </w:rPr>
      </w:pPr>
      <w:r w:rsidRPr="00651C3F">
        <w:rPr>
          <w:rFonts w:ascii="Arial" w:hAnsi="Arial" w:cs="Arial"/>
        </w:rPr>
        <w:tab/>
        <w:t>Forta de munca in cadrul societatii</w:t>
      </w:r>
      <w:r w:rsidR="00D530A2" w:rsidRPr="00651C3F">
        <w:rPr>
          <w:rFonts w:ascii="Arial" w:hAnsi="Arial" w:cs="Arial"/>
        </w:rPr>
        <w:t xml:space="preserve"> nu</w:t>
      </w:r>
      <w:r w:rsidRPr="00651C3F">
        <w:rPr>
          <w:rFonts w:ascii="Arial" w:hAnsi="Arial" w:cs="Arial"/>
        </w:rPr>
        <w:t xml:space="preserve"> este sindicalizata.</w:t>
      </w:r>
    </w:p>
    <w:p w:rsidR="00623F3B" w:rsidRDefault="008E4330" w:rsidP="00623F3B">
      <w:pPr>
        <w:spacing w:line="360" w:lineRule="auto"/>
        <w:jc w:val="both"/>
        <w:rPr>
          <w:rFonts w:ascii="Arial" w:hAnsi="Arial" w:cs="Arial"/>
          <w:sz w:val="28"/>
          <w:szCs w:val="28"/>
        </w:rPr>
      </w:pPr>
      <w:r>
        <w:rPr>
          <w:rFonts w:ascii="Arial" w:hAnsi="Arial" w:cs="Arial"/>
        </w:rPr>
        <w:t>.</w:t>
      </w:r>
    </w:p>
    <w:p w:rsidR="00623F3B" w:rsidRDefault="00AE4DED" w:rsidP="00623F3B">
      <w:pPr>
        <w:jc w:val="both"/>
        <w:rPr>
          <w:rFonts w:ascii="Arial" w:hAnsi="Arial" w:cs="Arial"/>
        </w:rPr>
      </w:pPr>
      <w:r w:rsidRPr="00EA679F">
        <w:rPr>
          <w:rFonts w:ascii="Arial" w:hAnsi="Arial" w:cs="Arial"/>
          <w:sz w:val="28"/>
          <w:szCs w:val="28"/>
        </w:rPr>
        <w:tab/>
      </w:r>
      <w:r w:rsidRPr="00EA679F">
        <w:rPr>
          <w:rFonts w:ascii="Arial" w:hAnsi="Arial" w:cs="Arial"/>
          <w:sz w:val="28"/>
          <w:szCs w:val="28"/>
        </w:rPr>
        <w:tab/>
      </w:r>
      <w:r w:rsidRPr="00010D28">
        <w:rPr>
          <w:rFonts w:ascii="Arial" w:hAnsi="Arial" w:cs="Arial"/>
          <w:b/>
          <w:u w:val="single"/>
        </w:rPr>
        <w:t>1.1.6. Evaluarea aspectelor privind mediul inconjurator</w:t>
      </w:r>
    </w:p>
    <w:p w:rsidR="00623F3B" w:rsidRDefault="00623F3B" w:rsidP="00623F3B">
      <w:pPr>
        <w:jc w:val="both"/>
        <w:rPr>
          <w:rFonts w:ascii="Arial" w:hAnsi="Arial" w:cs="Arial"/>
          <w:sz w:val="12"/>
          <w:szCs w:val="12"/>
        </w:rPr>
      </w:pPr>
    </w:p>
    <w:p w:rsidR="00623F3B" w:rsidRDefault="00E076E1" w:rsidP="00623F3B">
      <w:pPr>
        <w:spacing w:line="360" w:lineRule="auto"/>
        <w:jc w:val="both"/>
        <w:rPr>
          <w:rFonts w:ascii="Arial" w:hAnsi="Arial" w:cs="Arial"/>
        </w:rPr>
      </w:pPr>
      <w:r>
        <w:rPr>
          <w:rFonts w:ascii="Arial" w:hAnsi="Arial" w:cs="Arial"/>
        </w:rPr>
        <w:t xml:space="preserve">Societatea </w:t>
      </w:r>
      <w:r w:rsidR="00AE4DED" w:rsidRPr="00651C3F">
        <w:rPr>
          <w:rFonts w:ascii="Arial" w:hAnsi="Arial" w:cs="Arial"/>
        </w:rPr>
        <w:t>REGAL S.A. Galati prin activitatea de baza nu are impact asupra mediului inconjurator si nu sunt litigii cu privire la incalcarea legislatiei privind protectia mediului inconjurator.</w:t>
      </w:r>
      <w:r w:rsidR="002A4FEC" w:rsidRPr="00651C3F">
        <w:rPr>
          <w:rFonts w:ascii="Arial" w:hAnsi="Arial" w:cs="Arial"/>
        </w:rPr>
        <w:t xml:space="preserve"> </w:t>
      </w:r>
    </w:p>
    <w:p w:rsidR="005C28A8" w:rsidRDefault="005C28A8" w:rsidP="00623F3B">
      <w:pPr>
        <w:spacing w:line="360" w:lineRule="auto"/>
        <w:jc w:val="both"/>
        <w:rPr>
          <w:rFonts w:ascii="Arial" w:hAnsi="Arial" w:cs="Arial"/>
        </w:rPr>
      </w:pPr>
    </w:p>
    <w:p w:rsidR="00623F3B" w:rsidRDefault="00562ED7" w:rsidP="00010D28">
      <w:pPr>
        <w:jc w:val="both"/>
        <w:rPr>
          <w:rFonts w:ascii="Arial" w:hAnsi="Arial" w:cs="Arial"/>
        </w:rPr>
      </w:pPr>
      <w:r w:rsidRPr="00651C3F">
        <w:rPr>
          <w:rFonts w:ascii="Arial" w:hAnsi="Arial" w:cs="Arial"/>
        </w:rPr>
        <w:t xml:space="preserve">        </w:t>
      </w:r>
      <w:r w:rsidR="00194D47">
        <w:rPr>
          <w:rFonts w:ascii="Arial" w:hAnsi="Arial" w:cs="Arial"/>
        </w:rPr>
        <w:tab/>
      </w:r>
      <w:r w:rsidR="00194D47">
        <w:rPr>
          <w:rFonts w:ascii="Arial" w:hAnsi="Arial" w:cs="Arial"/>
        </w:rPr>
        <w:tab/>
      </w:r>
      <w:r w:rsidRPr="00651C3F">
        <w:rPr>
          <w:rFonts w:ascii="Arial" w:hAnsi="Arial" w:cs="Arial"/>
        </w:rPr>
        <w:t xml:space="preserve"> </w:t>
      </w:r>
      <w:r w:rsidRPr="00194D47">
        <w:rPr>
          <w:rFonts w:ascii="Arial" w:hAnsi="Arial" w:cs="Arial"/>
          <w:sz w:val="28"/>
          <w:szCs w:val="28"/>
          <w:u w:val="single"/>
        </w:rPr>
        <w:t xml:space="preserve"> </w:t>
      </w:r>
      <w:r w:rsidRPr="00010D28">
        <w:rPr>
          <w:rFonts w:ascii="Arial" w:hAnsi="Arial" w:cs="Arial"/>
          <w:b/>
          <w:u w:val="single"/>
        </w:rPr>
        <w:t>1.1.7 Evaluarea activitatii de cercetare dezvoltare.</w:t>
      </w:r>
      <w:r w:rsidRPr="00651C3F">
        <w:rPr>
          <w:rFonts w:ascii="Arial" w:hAnsi="Arial" w:cs="Arial"/>
        </w:rPr>
        <w:t xml:space="preserve">   </w:t>
      </w:r>
    </w:p>
    <w:p w:rsidR="00623F3B" w:rsidRDefault="00562ED7" w:rsidP="00623F3B">
      <w:pPr>
        <w:spacing w:line="360" w:lineRule="auto"/>
        <w:jc w:val="both"/>
        <w:rPr>
          <w:rFonts w:ascii="Arial" w:hAnsi="Arial" w:cs="Arial"/>
        </w:rPr>
      </w:pPr>
      <w:r w:rsidRPr="00651C3F">
        <w:rPr>
          <w:rFonts w:ascii="Arial" w:hAnsi="Arial" w:cs="Arial"/>
        </w:rPr>
        <w:t xml:space="preserve">       Nu este cazul</w:t>
      </w:r>
      <w:r w:rsidR="00DC285E">
        <w:rPr>
          <w:rFonts w:ascii="Arial" w:hAnsi="Arial" w:cs="Arial"/>
        </w:rPr>
        <w:t>.</w:t>
      </w:r>
    </w:p>
    <w:p w:rsidR="00623F3B" w:rsidRDefault="00623F3B" w:rsidP="00623F3B">
      <w:pPr>
        <w:jc w:val="both"/>
        <w:rPr>
          <w:rFonts w:ascii="Arial" w:hAnsi="Arial" w:cs="Arial"/>
          <w:sz w:val="12"/>
          <w:szCs w:val="12"/>
        </w:rPr>
      </w:pPr>
    </w:p>
    <w:p w:rsidR="00623F3B" w:rsidRDefault="00AE4DED" w:rsidP="00623F3B">
      <w:pPr>
        <w:jc w:val="both"/>
        <w:rPr>
          <w:rFonts w:ascii="Arial" w:hAnsi="Arial" w:cs="Arial"/>
          <w:b/>
          <w:bCs/>
          <w:sz w:val="12"/>
          <w:szCs w:val="12"/>
        </w:rPr>
      </w:pPr>
      <w:r w:rsidRPr="00EA679F">
        <w:rPr>
          <w:rFonts w:ascii="Arial" w:hAnsi="Arial" w:cs="Arial"/>
          <w:b/>
          <w:bCs/>
          <w:sz w:val="28"/>
          <w:szCs w:val="28"/>
        </w:rPr>
        <w:tab/>
      </w:r>
    </w:p>
    <w:p w:rsidR="00623F3B" w:rsidRDefault="00AE4DED" w:rsidP="00623F3B">
      <w:pPr>
        <w:ind w:firstLine="709"/>
        <w:jc w:val="both"/>
        <w:rPr>
          <w:rFonts w:ascii="Arial" w:hAnsi="Arial" w:cs="Arial"/>
          <w:b/>
          <w:u w:val="single"/>
        </w:rPr>
      </w:pPr>
      <w:r w:rsidRPr="00F87FA6">
        <w:rPr>
          <w:rFonts w:ascii="Arial" w:hAnsi="Arial" w:cs="Arial"/>
          <w:b/>
          <w:u w:val="single"/>
        </w:rPr>
        <w:t>1.1.</w:t>
      </w:r>
      <w:r w:rsidR="00562ED7" w:rsidRPr="00F87FA6">
        <w:rPr>
          <w:rFonts w:ascii="Arial" w:hAnsi="Arial" w:cs="Arial"/>
          <w:b/>
          <w:u w:val="single"/>
        </w:rPr>
        <w:t>8</w:t>
      </w:r>
      <w:r w:rsidRPr="00F87FA6">
        <w:rPr>
          <w:rFonts w:ascii="Arial" w:hAnsi="Arial" w:cs="Arial"/>
          <w:b/>
          <w:u w:val="single"/>
        </w:rPr>
        <w:t>. Evaluarea activitatii societatii comerciale privind managementul riscului</w:t>
      </w:r>
      <w:r w:rsidR="00874686" w:rsidRPr="00F87FA6">
        <w:rPr>
          <w:rFonts w:ascii="Arial" w:hAnsi="Arial" w:cs="Arial"/>
          <w:b/>
          <w:u w:val="single"/>
        </w:rPr>
        <w:t xml:space="preserve"> </w:t>
      </w:r>
    </w:p>
    <w:p w:rsidR="00623F3B" w:rsidRDefault="00623F3B" w:rsidP="00623F3B">
      <w:pPr>
        <w:ind w:firstLine="709"/>
        <w:jc w:val="both"/>
        <w:rPr>
          <w:rFonts w:ascii="Arial" w:eastAsia="Times New Roman" w:hAnsi="Arial" w:cs="Arial"/>
          <w:sz w:val="12"/>
          <w:szCs w:val="12"/>
          <w:lang w:val="sq-AL" w:eastAsia="ar-SA"/>
        </w:rPr>
      </w:pPr>
    </w:p>
    <w:p w:rsidR="00623F3B" w:rsidRDefault="002A4FEC" w:rsidP="00623F3B">
      <w:pPr>
        <w:spacing w:line="360" w:lineRule="auto"/>
        <w:ind w:firstLine="709"/>
        <w:jc w:val="both"/>
        <w:rPr>
          <w:rFonts w:ascii="Arial" w:eastAsia="Times New Roman" w:hAnsi="Arial" w:cs="Arial"/>
          <w:lang w:val="sq-AL" w:eastAsia="ar-SA"/>
        </w:rPr>
      </w:pPr>
      <w:r w:rsidRPr="00AB2430">
        <w:rPr>
          <w:rFonts w:ascii="Arial" w:eastAsia="Times New Roman" w:hAnsi="Arial" w:cs="Arial"/>
          <w:lang w:val="sq-AL" w:eastAsia="ar-SA"/>
        </w:rPr>
        <w:t>Principalele riscuri la care este expusa activitatea firmei sunt :</w:t>
      </w:r>
    </w:p>
    <w:p w:rsidR="002A4FEC" w:rsidRPr="00AB2430" w:rsidRDefault="002A4FEC" w:rsidP="00060318">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Politica Regal cu privire la lichiditati este de a mentine suficiente resurse pentru a-si indeplini obligatiile la data scadentei.</w:t>
      </w:r>
    </w:p>
    <w:p w:rsidR="00077E71" w:rsidRDefault="002A4FEC" w:rsidP="00895367">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 xml:space="preserve">Societatea urmareste zilnic si pe termen scurt evolutia nivelului lichiditatilor, </w:t>
      </w:r>
      <w:r w:rsidRPr="00AB2430">
        <w:rPr>
          <w:rFonts w:ascii="Arial" w:eastAsia="Times New Roman" w:hAnsi="Arial" w:cs="Arial"/>
          <w:lang w:val="sq-AL" w:eastAsia="ar-SA"/>
        </w:rPr>
        <w:lastRenderedPageBreak/>
        <w:t>coeficientul de lichiditate este mai mare decat 1.</w:t>
      </w:r>
      <w:r w:rsidR="00077E71">
        <w:rPr>
          <w:rFonts w:ascii="Arial" w:eastAsia="Times New Roman" w:hAnsi="Arial" w:cs="Arial"/>
          <w:lang w:val="sq-AL" w:eastAsia="ar-SA"/>
        </w:rPr>
        <w:t xml:space="preserve"> </w:t>
      </w:r>
    </w:p>
    <w:p w:rsidR="002A4FEC" w:rsidRPr="00AB2430" w:rsidRDefault="00077E71" w:rsidP="00060318">
      <w:pPr>
        <w:overflowPunct w:val="0"/>
        <w:autoSpaceDE w:val="0"/>
        <w:spacing w:line="360" w:lineRule="auto"/>
        <w:ind w:firstLine="720"/>
        <w:jc w:val="both"/>
        <w:textAlignment w:val="baseline"/>
        <w:rPr>
          <w:rFonts w:ascii="Arial" w:eastAsia="Times New Roman" w:hAnsi="Arial" w:cs="Arial"/>
          <w:lang w:val="sq-AL" w:eastAsia="ar-SA"/>
        </w:rPr>
      </w:pPr>
      <w:r>
        <w:rPr>
          <w:rFonts w:ascii="Arial" w:eastAsia="Times New Roman" w:hAnsi="Arial" w:cs="Arial"/>
          <w:lang w:val="sq-AL" w:eastAsia="ar-SA"/>
        </w:rPr>
        <w:t>Consideram ca disponibilitatile Societatii sunt suficiente pentru a asigura lichiditatea necesara continuarii activitatii in cazul impactului negativ asupra fluxurilor de numerar cauzat de pandemia CoVid-19.</w:t>
      </w:r>
    </w:p>
    <w:p w:rsidR="00623F3B" w:rsidRDefault="002A4FEC">
      <w:pPr>
        <w:overflowPunct w:val="0"/>
        <w:autoSpaceDE w:val="0"/>
        <w:spacing w:line="360" w:lineRule="auto"/>
        <w:ind w:firstLine="720"/>
        <w:jc w:val="both"/>
        <w:textAlignment w:val="baseline"/>
        <w:rPr>
          <w:rFonts w:ascii="Arial" w:eastAsia="Times New Roman" w:hAnsi="Arial" w:cs="Arial"/>
          <w:u w:val="single"/>
          <w:lang w:val="sq-AL" w:eastAsia="ar-SA"/>
        </w:rPr>
      </w:pPr>
      <w:r w:rsidRPr="00AB2430">
        <w:rPr>
          <w:rFonts w:ascii="Arial" w:eastAsia="Times New Roman" w:hAnsi="Arial" w:cs="Arial"/>
          <w:u w:val="single"/>
          <w:lang w:val="sq-AL" w:eastAsia="ar-SA"/>
        </w:rPr>
        <w:t xml:space="preserve">Riscul de finantare </w:t>
      </w:r>
    </w:p>
    <w:p w:rsidR="00623F3B" w:rsidRDefault="002A4FEC">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Finantarea activitatii Regal este suficient asigurata prin sursele proprii de lichiditate.</w:t>
      </w:r>
    </w:p>
    <w:p w:rsidR="00623F3B" w:rsidRDefault="002A4FEC">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Firma detine suficiente active pentru garantarea lichiditatii si este protejata fata de riscul potential determinat de reducerea valorii activelor.</w:t>
      </w:r>
    </w:p>
    <w:p w:rsidR="00623F3B" w:rsidRDefault="002A4FEC">
      <w:pPr>
        <w:overflowPunct w:val="0"/>
        <w:autoSpaceDE w:val="0"/>
        <w:spacing w:line="360" w:lineRule="auto"/>
        <w:ind w:firstLine="720"/>
        <w:jc w:val="both"/>
        <w:textAlignment w:val="baseline"/>
        <w:rPr>
          <w:rFonts w:ascii="Arial" w:eastAsia="Times New Roman" w:hAnsi="Arial" w:cs="Arial"/>
          <w:u w:val="single"/>
          <w:lang w:val="sq-AL" w:eastAsia="ar-SA"/>
        </w:rPr>
      </w:pPr>
      <w:r w:rsidRPr="00AB2430">
        <w:rPr>
          <w:rFonts w:ascii="Arial" w:eastAsia="Times New Roman" w:hAnsi="Arial" w:cs="Arial"/>
          <w:u w:val="single"/>
          <w:lang w:val="sq-AL" w:eastAsia="ar-SA"/>
        </w:rPr>
        <w:t>Riscul de pret este influentat de costurile societatii.</w:t>
      </w:r>
    </w:p>
    <w:p w:rsidR="002A4FEC" w:rsidRPr="00AB2430" w:rsidRDefault="002A4FEC" w:rsidP="002A4FEC">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Pentru atenuarea efectelor acestei categorii de risc, periodic s-au analizat toate categoriile de costuri, in scopul cunoasterii abaterilor si luarea masurilor pentru incadrarea in nivelele planificate.</w:t>
      </w:r>
    </w:p>
    <w:p w:rsidR="002A4FEC" w:rsidRPr="00AB2430" w:rsidRDefault="002A4FEC" w:rsidP="002A4FEC">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Riscul este o variabila antonima a rentabiltatii din activitatea economica. In gestiunea financiara a societatii riscul este structurat in doua grupe de indicatori:</w:t>
      </w:r>
    </w:p>
    <w:p w:rsidR="002A4FEC" w:rsidRPr="00AB2430" w:rsidRDefault="002A4FEC" w:rsidP="002A4FEC">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A – Variabilitatea profitului</w:t>
      </w:r>
    </w:p>
    <w:p w:rsidR="002A4FEC" w:rsidRPr="00AB2430" w:rsidRDefault="002A4FEC" w:rsidP="00AB2430">
      <w:pPr>
        <w:overflowPunct w:val="0"/>
        <w:autoSpaceDE w:val="0"/>
        <w:spacing w:line="360" w:lineRule="auto"/>
        <w:ind w:firstLine="720"/>
        <w:jc w:val="both"/>
        <w:textAlignment w:val="baseline"/>
        <w:rPr>
          <w:rFonts w:ascii="Arial" w:eastAsia="Times New Roman" w:hAnsi="Arial" w:cs="Arial"/>
          <w:lang w:val="sq-AL" w:eastAsia="ar-SA"/>
        </w:rPr>
      </w:pPr>
      <w:r w:rsidRPr="00AB2430">
        <w:rPr>
          <w:rFonts w:ascii="Arial" w:eastAsia="Times New Roman" w:hAnsi="Arial" w:cs="Arial"/>
          <w:lang w:val="sq-AL" w:eastAsia="ar-SA"/>
        </w:rPr>
        <w:t>B – Capacitatea societatii de a face fata angajamentelor asumate.</w:t>
      </w:r>
    </w:p>
    <w:p w:rsidR="002A4FEC" w:rsidRPr="00EA679F"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r w:rsidRPr="00AB2430">
        <w:rPr>
          <w:rFonts w:ascii="Arial" w:eastAsia="Times New Roman" w:hAnsi="Arial" w:cs="Arial"/>
          <w:lang w:val="sq-AL" w:eastAsia="ar-SA"/>
        </w:rPr>
        <w:t>Capacitatea societatii de a face fata angajamentelor asumate fata de terti (riscul de faliment) se poate aprecia prin:</w:t>
      </w:r>
      <w:r w:rsidRPr="00EA679F">
        <w:rPr>
          <w:rFonts w:ascii="Arial" w:eastAsia="Times New Roman" w:hAnsi="Arial" w:cs="Arial"/>
          <w:lang w:val="sq-AL" w:eastAsia="ar-SA"/>
        </w:rPr>
        <w:tab/>
      </w:r>
    </w:p>
    <w:p w:rsidR="002A4FEC" w:rsidRPr="00EA679F" w:rsidRDefault="002A4FEC" w:rsidP="002A4FEC">
      <w:pPr>
        <w:pBdr>
          <w:bottom w:val="single" w:sz="4" w:space="2" w:color="000000"/>
        </w:pBdr>
        <w:tabs>
          <w:tab w:val="left" w:pos="540"/>
        </w:tabs>
        <w:overflowPunct w:val="0"/>
        <w:autoSpaceDE w:val="0"/>
        <w:spacing w:line="360" w:lineRule="auto"/>
        <w:jc w:val="both"/>
        <w:textAlignment w:val="baseline"/>
        <w:rPr>
          <w:rFonts w:ascii="Arial" w:eastAsia="Times New Roman" w:hAnsi="Arial" w:cs="Arial"/>
          <w:u w:val="single"/>
          <w:lang w:val="sq-AL" w:eastAsia="ar-SA"/>
        </w:rPr>
      </w:pPr>
      <w:r w:rsidRPr="00EA679F">
        <w:rPr>
          <w:rFonts w:ascii="Arial" w:eastAsia="Times New Roman" w:hAnsi="Arial" w:cs="Arial"/>
          <w:b/>
          <w:lang w:val="sq-AL" w:eastAsia="ar-SA"/>
        </w:rPr>
        <w:tab/>
      </w:r>
      <w:r w:rsidRPr="00EA679F">
        <w:rPr>
          <w:rFonts w:ascii="Arial" w:eastAsia="Times New Roman" w:hAnsi="Arial" w:cs="Arial"/>
          <w:u w:val="single"/>
          <w:lang w:val="sq-AL" w:eastAsia="ar-SA"/>
        </w:rPr>
        <w:t>1. Analiza statica a echilibrarilor financiare din bilant :</w:t>
      </w:r>
    </w:p>
    <w:p w:rsidR="002A4FEC" w:rsidRPr="00EA679F" w:rsidRDefault="002A4FEC" w:rsidP="002A4FEC">
      <w:pPr>
        <w:pBdr>
          <w:bottom w:val="single" w:sz="4" w:space="2" w:color="000000"/>
        </w:pBdr>
        <w:tabs>
          <w:tab w:val="left" w:pos="540"/>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a) lichiditatea - ofera garantia acoperirii datoriilor curente din activele curente.</w:t>
      </w:r>
    </w:p>
    <w:p w:rsidR="002A4FEC" w:rsidRPr="00EA679F" w:rsidRDefault="002A4FEC" w:rsidP="002A4FEC">
      <w:pPr>
        <w:pBdr>
          <w:bottom w:val="single" w:sz="4" w:space="2" w:color="000000"/>
        </w:pBdr>
        <w:tabs>
          <w:tab w:val="left" w:pos="540"/>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Indicatorii de lichiditate in 20</w:t>
      </w:r>
      <w:r w:rsidR="008763F7">
        <w:rPr>
          <w:rFonts w:ascii="Arial" w:eastAsia="Times New Roman" w:hAnsi="Arial" w:cs="Arial"/>
          <w:lang w:val="sq-AL" w:eastAsia="ar-SA"/>
        </w:rPr>
        <w:t>20</w:t>
      </w:r>
      <w:r w:rsidRPr="00EA679F">
        <w:rPr>
          <w:rFonts w:ascii="Arial" w:eastAsia="Times New Roman" w:hAnsi="Arial" w:cs="Arial"/>
          <w:lang w:val="sq-AL" w:eastAsia="ar-SA"/>
        </w:rPr>
        <w:t xml:space="preserve"> sunt de </w:t>
      </w:r>
      <w:r w:rsidR="003941F7">
        <w:rPr>
          <w:rFonts w:ascii="Arial" w:eastAsia="Times New Roman" w:hAnsi="Arial" w:cs="Arial"/>
          <w:lang w:val="sq-AL" w:eastAsia="ar-SA"/>
        </w:rPr>
        <w:t>4,66</w:t>
      </w:r>
      <w:r w:rsidRPr="00EA679F">
        <w:rPr>
          <w:rFonts w:ascii="Arial" w:eastAsia="Times New Roman" w:hAnsi="Arial" w:cs="Arial"/>
          <w:lang w:val="sq-AL" w:eastAsia="ar-SA"/>
        </w:rPr>
        <w:t xml:space="preserve"> (lichiditatea curenta), respectiv </w:t>
      </w:r>
      <w:r w:rsidR="003941F7">
        <w:rPr>
          <w:rFonts w:ascii="Arial" w:eastAsia="Times New Roman" w:hAnsi="Arial" w:cs="Arial"/>
          <w:lang w:val="sq-AL" w:eastAsia="ar-SA"/>
        </w:rPr>
        <w:t>4,6</w:t>
      </w:r>
      <w:r w:rsidR="00A65799">
        <w:rPr>
          <w:rFonts w:ascii="Arial" w:eastAsia="Times New Roman" w:hAnsi="Arial" w:cs="Arial"/>
          <w:lang w:val="sq-AL" w:eastAsia="ar-SA"/>
        </w:rPr>
        <w:t>2</w:t>
      </w:r>
      <w:r w:rsidRPr="00EA679F">
        <w:rPr>
          <w:rFonts w:ascii="Arial" w:eastAsia="Times New Roman" w:hAnsi="Arial" w:cs="Arial"/>
          <w:lang w:val="sq-AL" w:eastAsia="ar-SA"/>
        </w:rPr>
        <w:t>(lichiditatea imediata).</w:t>
      </w:r>
    </w:p>
    <w:p w:rsidR="002A4FEC" w:rsidRPr="00EA679F" w:rsidRDefault="002A4FEC" w:rsidP="002A4FEC">
      <w:pPr>
        <w:pBdr>
          <w:bottom w:val="single" w:sz="4" w:space="2" w:color="000000"/>
        </w:pBdr>
        <w:tabs>
          <w:tab w:val="left" w:pos="540"/>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b) gradul de indatorare al societatii este zero, neavand credite contractate .</w:t>
      </w:r>
    </w:p>
    <w:p w:rsidR="002A4FEC" w:rsidRPr="00EA679F"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u w:val="single"/>
          <w:lang w:val="sq-AL" w:eastAsia="ar-SA"/>
        </w:rPr>
      </w:pPr>
      <w:r w:rsidRPr="00EA679F">
        <w:rPr>
          <w:rFonts w:ascii="Arial" w:eastAsia="Times New Roman" w:hAnsi="Arial" w:cs="Arial"/>
          <w:b/>
          <w:lang w:val="sq-AL" w:eastAsia="ar-SA"/>
        </w:rPr>
        <w:tab/>
      </w:r>
      <w:r w:rsidRPr="00EA679F">
        <w:rPr>
          <w:rFonts w:ascii="Arial" w:eastAsia="Times New Roman" w:hAnsi="Arial" w:cs="Arial"/>
          <w:u w:val="single"/>
          <w:lang w:val="sq-AL" w:eastAsia="ar-SA"/>
        </w:rPr>
        <w:t>2. Analiza dinamica a fluxurilor de trezorerie :</w:t>
      </w:r>
    </w:p>
    <w:p w:rsidR="002A4FEC" w:rsidRPr="00EA679F"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ab/>
        <w:t>a) Viteza de intrare sau iesire a fluxurilor de trezorerie arata capacitatea societatii de a controla capitalul circulant si activitatile comerciale de baza ale societatii.</w:t>
      </w:r>
    </w:p>
    <w:p w:rsidR="002A4FEC" w:rsidRPr="00EA679F"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ab/>
        <w:t xml:space="preserve">Viteza de rotatie a stocurilor in anul </w:t>
      </w:r>
      <w:r w:rsidR="003F353E" w:rsidRPr="00EA679F">
        <w:rPr>
          <w:rFonts w:ascii="Arial" w:eastAsia="Times New Roman" w:hAnsi="Arial" w:cs="Arial"/>
          <w:lang w:val="sq-AL" w:eastAsia="ar-SA"/>
        </w:rPr>
        <w:t>20</w:t>
      </w:r>
      <w:r w:rsidR="003941F7">
        <w:rPr>
          <w:rFonts w:ascii="Arial" w:eastAsia="Times New Roman" w:hAnsi="Arial" w:cs="Arial"/>
          <w:lang w:val="sq-AL" w:eastAsia="ar-SA"/>
        </w:rPr>
        <w:t>20</w:t>
      </w:r>
      <w:r w:rsidRPr="00EA679F">
        <w:rPr>
          <w:rFonts w:ascii="Arial" w:eastAsia="Times New Roman" w:hAnsi="Arial" w:cs="Arial"/>
          <w:lang w:val="sq-AL" w:eastAsia="ar-SA"/>
        </w:rPr>
        <w:t xml:space="preserve"> este de </w:t>
      </w:r>
      <w:r w:rsidR="00840227">
        <w:rPr>
          <w:rFonts w:ascii="Arial" w:eastAsia="Times New Roman" w:hAnsi="Arial" w:cs="Arial"/>
          <w:lang w:val="sq-AL" w:eastAsia="ar-SA"/>
        </w:rPr>
        <w:t>0</w:t>
      </w:r>
      <w:r w:rsidR="003F353E" w:rsidRPr="00EA679F">
        <w:rPr>
          <w:rFonts w:ascii="Arial" w:eastAsia="Times New Roman" w:hAnsi="Arial" w:cs="Arial"/>
          <w:lang w:val="sq-AL" w:eastAsia="ar-SA"/>
        </w:rPr>
        <w:t>.</w:t>
      </w:r>
      <w:r w:rsidRPr="00EA679F">
        <w:rPr>
          <w:rFonts w:ascii="Arial" w:eastAsia="Times New Roman" w:hAnsi="Arial" w:cs="Arial"/>
          <w:lang w:val="sq-AL" w:eastAsia="ar-SA"/>
        </w:rPr>
        <w:t xml:space="preserve"> zile.</w:t>
      </w:r>
    </w:p>
    <w:p w:rsidR="002A4FEC"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lang w:val="sq-AL" w:eastAsia="ar-SA"/>
        </w:rPr>
        <w:tab/>
        <w:t xml:space="preserve">b) Viteza de rotatie a debitorilor-clienti calculeaza eficacitatea societatii in colectarea creantelor,  iar in anul </w:t>
      </w:r>
      <w:r w:rsidR="003F353E" w:rsidRPr="00EA679F">
        <w:rPr>
          <w:rFonts w:ascii="Arial" w:eastAsia="Times New Roman" w:hAnsi="Arial" w:cs="Arial"/>
          <w:lang w:val="sq-AL" w:eastAsia="ar-SA"/>
        </w:rPr>
        <w:t>20</w:t>
      </w:r>
      <w:r w:rsidR="003941F7">
        <w:rPr>
          <w:rFonts w:ascii="Arial" w:eastAsia="Times New Roman" w:hAnsi="Arial" w:cs="Arial"/>
          <w:lang w:val="sq-AL" w:eastAsia="ar-SA"/>
        </w:rPr>
        <w:t>20</w:t>
      </w:r>
      <w:r w:rsidRPr="00EA679F">
        <w:rPr>
          <w:rFonts w:ascii="Arial" w:eastAsia="Times New Roman" w:hAnsi="Arial" w:cs="Arial"/>
          <w:lang w:val="sq-AL" w:eastAsia="ar-SA"/>
        </w:rPr>
        <w:t xml:space="preserve"> este de </w:t>
      </w:r>
      <w:r w:rsidR="003941F7">
        <w:rPr>
          <w:rFonts w:ascii="Arial" w:eastAsia="Times New Roman" w:hAnsi="Arial" w:cs="Arial"/>
          <w:lang w:val="sq-AL" w:eastAsia="ar-SA"/>
        </w:rPr>
        <w:t>107,61</w:t>
      </w:r>
      <w:r w:rsidRPr="00EA679F">
        <w:rPr>
          <w:rFonts w:ascii="Arial" w:eastAsia="Times New Roman" w:hAnsi="Arial" w:cs="Arial"/>
          <w:lang w:val="sq-AL" w:eastAsia="ar-SA"/>
        </w:rPr>
        <w:t xml:space="preserve"> zile.</w:t>
      </w:r>
    </w:p>
    <w:p w:rsidR="002A4FEC" w:rsidRDefault="002A4FEC"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r w:rsidRPr="00EA679F">
        <w:rPr>
          <w:rFonts w:ascii="Arial" w:eastAsia="Times New Roman" w:hAnsi="Arial" w:cs="Arial"/>
          <w:b/>
          <w:lang w:val="sq-AL" w:eastAsia="ar-SA"/>
        </w:rPr>
        <w:tab/>
      </w:r>
      <w:r w:rsidRPr="00EA679F">
        <w:rPr>
          <w:rFonts w:ascii="Arial" w:eastAsia="Times New Roman" w:hAnsi="Arial" w:cs="Arial"/>
          <w:lang w:val="sq-AL" w:eastAsia="ar-SA"/>
        </w:rPr>
        <w:t xml:space="preserve">c) Viteza de rotatie a creditorilor-furnizori estimeaza creditarea obtinuta de la furnizori si in anul </w:t>
      </w:r>
      <w:r w:rsidR="003F353E" w:rsidRPr="00EA679F">
        <w:rPr>
          <w:rFonts w:ascii="Arial" w:eastAsia="Times New Roman" w:hAnsi="Arial" w:cs="Arial"/>
          <w:lang w:val="sq-AL" w:eastAsia="ar-SA"/>
        </w:rPr>
        <w:t>20</w:t>
      </w:r>
      <w:r w:rsidR="003941F7">
        <w:rPr>
          <w:rFonts w:ascii="Arial" w:eastAsia="Times New Roman" w:hAnsi="Arial" w:cs="Arial"/>
          <w:lang w:val="sq-AL" w:eastAsia="ar-SA"/>
        </w:rPr>
        <w:t>20</w:t>
      </w:r>
      <w:r w:rsidRPr="00EA679F">
        <w:rPr>
          <w:rFonts w:ascii="Arial" w:eastAsia="Times New Roman" w:hAnsi="Arial" w:cs="Arial"/>
          <w:lang w:val="sq-AL" w:eastAsia="ar-SA"/>
        </w:rPr>
        <w:t xml:space="preserve"> este de </w:t>
      </w:r>
      <w:r w:rsidR="003941F7">
        <w:rPr>
          <w:rFonts w:ascii="Arial" w:eastAsia="Times New Roman" w:hAnsi="Arial" w:cs="Arial"/>
          <w:lang w:val="sq-AL" w:eastAsia="ar-SA"/>
        </w:rPr>
        <w:t>14,38</w:t>
      </w:r>
      <w:r w:rsidR="003F353E" w:rsidRPr="00EA679F">
        <w:rPr>
          <w:rFonts w:ascii="Arial" w:eastAsia="Times New Roman" w:hAnsi="Arial" w:cs="Arial"/>
          <w:lang w:val="sq-AL" w:eastAsia="ar-SA"/>
        </w:rPr>
        <w:t>.</w:t>
      </w:r>
      <w:r w:rsidRPr="00EA679F">
        <w:rPr>
          <w:rFonts w:ascii="Arial" w:eastAsia="Times New Roman" w:hAnsi="Arial" w:cs="Arial"/>
          <w:lang w:val="sq-AL" w:eastAsia="ar-SA"/>
        </w:rPr>
        <w:t xml:space="preserve"> zile </w:t>
      </w:r>
      <w:r w:rsidR="00895FFD">
        <w:rPr>
          <w:rFonts w:ascii="Arial" w:eastAsia="Times New Roman" w:hAnsi="Arial" w:cs="Arial"/>
          <w:lang w:val="sq-AL" w:eastAsia="ar-SA"/>
        </w:rPr>
        <w:t>.</w:t>
      </w:r>
    </w:p>
    <w:p w:rsidR="00263F55" w:rsidRPr="00EA679F" w:rsidRDefault="00263F55" w:rsidP="002A4FEC">
      <w:pPr>
        <w:pBdr>
          <w:bottom w:val="single" w:sz="4" w:space="2" w:color="000000"/>
        </w:pBdr>
        <w:tabs>
          <w:tab w:val="left" w:pos="567"/>
        </w:tabs>
        <w:overflowPunct w:val="0"/>
        <w:autoSpaceDE w:val="0"/>
        <w:spacing w:line="360" w:lineRule="auto"/>
        <w:jc w:val="both"/>
        <w:textAlignment w:val="baseline"/>
        <w:rPr>
          <w:rFonts w:ascii="Arial" w:eastAsia="Times New Roman" w:hAnsi="Arial" w:cs="Arial"/>
          <w:lang w:val="sq-AL" w:eastAsia="ar-SA"/>
        </w:rPr>
      </w:pP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Indicatorul lichiditatii curente </w:t>
      </w:r>
      <w:r w:rsidRPr="00EA679F">
        <w:rPr>
          <w:rFonts w:ascii="Arial" w:eastAsia="Times New Roman" w:hAnsi="Arial" w:cs="Arial"/>
          <w:lang w:val="sq-AL" w:eastAsia="ar-SA"/>
        </w:rPr>
        <w:tab/>
      </w:r>
      <w:r w:rsidRPr="00EA679F">
        <w:rPr>
          <w:rFonts w:ascii="Arial" w:eastAsia="Times New Roman" w:hAnsi="Arial" w:cs="Arial"/>
          <w:lang w:val="sq-AL" w:eastAsia="ar-SA"/>
        </w:rPr>
        <w:tab/>
        <w:t xml:space="preserve">        - </w:t>
      </w:r>
      <w:r w:rsidRPr="00EA679F">
        <w:rPr>
          <w:rFonts w:ascii="Arial" w:eastAsia="Times New Roman" w:hAnsi="Arial" w:cs="Arial"/>
          <w:lang w:val="sq-AL" w:eastAsia="ar-SA"/>
        </w:rPr>
        <w:tab/>
        <w:t xml:space="preserve">             </w:t>
      </w:r>
      <w:r w:rsidR="008D50D0">
        <w:rPr>
          <w:rFonts w:ascii="Arial" w:eastAsia="Times New Roman" w:hAnsi="Arial" w:cs="Arial"/>
          <w:lang w:val="sq-AL" w:eastAsia="ar-SA"/>
        </w:rPr>
        <w:tab/>
      </w:r>
      <w:r w:rsidR="003941F7">
        <w:rPr>
          <w:rFonts w:ascii="Arial" w:eastAsia="Times New Roman" w:hAnsi="Arial" w:cs="Arial"/>
          <w:lang w:val="sq-AL" w:eastAsia="ar-SA"/>
        </w:rPr>
        <w:t>4,66</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Indicatorul lichiditatii imediate                                          </w:t>
      </w:r>
      <w:r w:rsidR="00840227">
        <w:rPr>
          <w:rFonts w:ascii="Arial" w:eastAsia="Times New Roman" w:hAnsi="Arial" w:cs="Arial"/>
          <w:lang w:val="sq-AL" w:eastAsia="ar-SA"/>
        </w:rPr>
        <w:tab/>
      </w:r>
      <w:r w:rsidR="003941F7">
        <w:rPr>
          <w:rFonts w:ascii="Arial" w:eastAsia="Times New Roman" w:hAnsi="Arial" w:cs="Arial"/>
          <w:lang w:val="sq-AL" w:eastAsia="ar-SA"/>
        </w:rPr>
        <w:t>4,6</w:t>
      </w:r>
      <w:r w:rsidR="002E4BA7">
        <w:rPr>
          <w:rFonts w:ascii="Arial" w:eastAsia="Times New Roman" w:hAnsi="Arial" w:cs="Arial"/>
          <w:lang w:val="sq-AL" w:eastAsia="ar-SA"/>
        </w:rPr>
        <w:t>2</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Indicatorul gradului de indatorare</w:t>
      </w:r>
      <w:r w:rsidRPr="00EA679F">
        <w:rPr>
          <w:rFonts w:ascii="Arial" w:eastAsia="Times New Roman" w:hAnsi="Arial" w:cs="Arial"/>
          <w:lang w:val="sq-AL" w:eastAsia="ar-SA"/>
        </w:rPr>
        <w:tab/>
        <w:t xml:space="preserve">        -</w:t>
      </w:r>
      <w:r w:rsidRPr="00EA679F">
        <w:rPr>
          <w:rFonts w:ascii="Arial" w:eastAsia="Times New Roman" w:hAnsi="Arial" w:cs="Arial"/>
          <w:lang w:val="sq-AL" w:eastAsia="ar-SA"/>
        </w:rPr>
        <w:tab/>
        <w:t xml:space="preserve">                       </w:t>
      </w:r>
      <w:r w:rsidR="009D4943">
        <w:rPr>
          <w:rFonts w:ascii="Arial" w:eastAsia="Times New Roman" w:hAnsi="Arial" w:cs="Arial"/>
          <w:lang w:val="sq-AL" w:eastAsia="ar-SA"/>
        </w:rPr>
        <w:t xml:space="preserve">      </w:t>
      </w:r>
      <w:r w:rsidR="00F42E9B">
        <w:rPr>
          <w:rFonts w:ascii="Arial" w:eastAsia="Times New Roman" w:hAnsi="Arial" w:cs="Arial"/>
          <w:lang w:val="sq-AL" w:eastAsia="ar-SA"/>
        </w:rPr>
        <w:t xml:space="preserve">  </w:t>
      </w:r>
      <w:r w:rsidR="00DE3D2F">
        <w:rPr>
          <w:rFonts w:ascii="Arial" w:eastAsia="Times New Roman" w:hAnsi="Arial" w:cs="Arial"/>
          <w:lang w:val="sq-AL" w:eastAsia="ar-SA"/>
        </w:rPr>
        <w:t xml:space="preserve"> </w:t>
      </w:r>
      <w:r w:rsidR="003941F7">
        <w:rPr>
          <w:rFonts w:ascii="Arial" w:eastAsia="Times New Roman" w:hAnsi="Arial" w:cs="Arial"/>
          <w:lang w:val="sq-AL" w:eastAsia="ar-SA"/>
        </w:rPr>
        <w:t>4,8</w:t>
      </w:r>
      <w:r w:rsidR="002E4BA7">
        <w:rPr>
          <w:rFonts w:ascii="Arial" w:eastAsia="Times New Roman" w:hAnsi="Arial" w:cs="Arial"/>
          <w:lang w:val="sq-AL" w:eastAsia="ar-SA"/>
        </w:rPr>
        <w:t>4</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Viteza de rotatie a stocurilor                                          </w:t>
      </w:r>
      <w:r w:rsidR="00DE3D2F">
        <w:rPr>
          <w:rFonts w:ascii="Arial" w:eastAsia="Times New Roman" w:hAnsi="Arial" w:cs="Arial"/>
          <w:lang w:val="sq-AL" w:eastAsia="ar-SA"/>
        </w:rPr>
        <w:t xml:space="preserve">    </w:t>
      </w:r>
      <w:r w:rsidR="00F42E9B">
        <w:rPr>
          <w:rFonts w:ascii="Arial" w:eastAsia="Times New Roman" w:hAnsi="Arial" w:cs="Arial"/>
          <w:lang w:val="sq-AL" w:eastAsia="ar-SA"/>
        </w:rPr>
        <w:t xml:space="preserve">    </w:t>
      </w:r>
      <w:r w:rsidR="00DE3D2F">
        <w:rPr>
          <w:rFonts w:ascii="Arial" w:eastAsia="Times New Roman" w:hAnsi="Arial" w:cs="Arial"/>
          <w:lang w:val="sq-AL" w:eastAsia="ar-SA"/>
        </w:rPr>
        <w:t xml:space="preserve"> </w:t>
      </w:r>
      <w:r w:rsidR="00840227">
        <w:rPr>
          <w:rFonts w:ascii="Arial" w:eastAsia="Times New Roman" w:hAnsi="Arial" w:cs="Arial"/>
          <w:lang w:val="sq-AL" w:eastAsia="ar-SA"/>
        </w:rPr>
        <w:t>0,00</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lastRenderedPageBreak/>
        <w:t>Viteza de rotatie debitelor – clienti</w:t>
      </w:r>
      <w:r w:rsidRPr="00EA679F">
        <w:rPr>
          <w:rFonts w:ascii="Arial" w:eastAsia="Times New Roman" w:hAnsi="Arial" w:cs="Arial"/>
          <w:lang w:val="sq-AL" w:eastAsia="ar-SA"/>
        </w:rPr>
        <w:tab/>
        <w:t xml:space="preserve">         </w:t>
      </w:r>
      <w:r w:rsidRPr="00EA679F">
        <w:rPr>
          <w:rFonts w:ascii="Arial" w:eastAsia="Times New Roman" w:hAnsi="Arial" w:cs="Arial"/>
          <w:lang w:val="sq-AL" w:eastAsia="ar-SA"/>
        </w:rPr>
        <w:tab/>
        <w:t xml:space="preserve">         </w:t>
      </w:r>
      <w:r w:rsidR="00C40AA5">
        <w:rPr>
          <w:rFonts w:ascii="Arial" w:eastAsia="Times New Roman" w:hAnsi="Arial" w:cs="Arial"/>
          <w:lang w:val="sq-AL" w:eastAsia="ar-SA"/>
        </w:rPr>
        <w:t xml:space="preserve">       </w:t>
      </w:r>
      <w:r w:rsidR="00DE3D2F">
        <w:rPr>
          <w:rFonts w:ascii="Arial" w:eastAsia="Times New Roman" w:hAnsi="Arial" w:cs="Arial"/>
          <w:lang w:val="sq-AL" w:eastAsia="ar-SA"/>
        </w:rPr>
        <w:t xml:space="preserve"> </w:t>
      </w:r>
      <w:r w:rsidR="003941F7">
        <w:rPr>
          <w:rFonts w:ascii="Arial" w:eastAsia="Times New Roman" w:hAnsi="Arial" w:cs="Arial"/>
          <w:lang w:val="sq-AL" w:eastAsia="ar-SA"/>
        </w:rPr>
        <w:t>107,61</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Viteza de rotatie a creditelor </w:t>
      </w:r>
      <w:r w:rsidRPr="00DE3D2F">
        <w:rPr>
          <w:rFonts w:ascii="Arial" w:eastAsia="Times New Roman" w:hAnsi="Arial" w:cs="Arial"/>
          <w:i/>
          <w:lang w:val="sq-AL" w:eastAsia="ar-SA"/>
        </w:rPr>
        <w:t xml:space="preserve">funizori                               </w:t>
      </w:r>
      <w:r w:rsidR="00DE3D2F">
        <w:rPr>
          <w:rFonts w:ascii="Arial" w:eastAsia="Times New Roman" w:hAnsi="Arial" w:cs="Arial"/>
          <w:i/>
          <w:lang w:val="sq-AL" w:eastAsia="ar-SA"/>
        </w:rPr>
        <w:t xml:space="preserve">  </w:t>
      </w:r>
      <w:r w:rsidR="003941F7">
        <w:rPr>
          <w:rFonts w:ascii="Arial" w:eastAsia="Times New Roman" w:hAnsi="Arial" w:cs="Arial"/>
          <w:i/>
          <w:lang w:val="sq-AL" w:eastAsia="ar-SA"/>
        </w:rPr>
        <w:t xml:space="preserve"> </w:t>
      </w:r>
      <w:r w:rsidR="00F42E9B">
        <w:rPr>
          <w:rFonts w:ascii="Arial" w:eastAsia="Times New Roman" w:hAnsi="Arial" w:cs="Arial"/>
          <w:i/>
          <w:lang w:val="sq-AL" w:eastAsia="ar-SA"/>
        </w:rPr>
        <w:t xml:space="preserve">  </w:t>
      </w:r>
      <w:r w:rsidR="003941F7">
        <w:rPr>
          <w:rFonts w:ascii="Arial" w:eastAsia="Times New Roman" w:hAnsi="Arial" w:cs="Arial"/>
          <w:i/>
          <w:lang w:val="sq-AL" w:eastAsia="ar-SA"/>
        </w:rPr>
        <w:t>14,38</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Viteza de rotatie a activelor imobilizate      </w:t>
      </w:r>
      <w:r w:rsidRPr="00EA679F">
        <w:rPr>
          <w:rFonts w:ascii="Arial" w:eastAsia="Times New Roman" w:hAnsi="Arial" w:cs="Arial"/>
          <w:lang w:val="sq-AL" w:eastAsia="ar-SA"/>
        </w:rPr>
        <w:tab/>
      </w:r>
      <w:r w:rsidRPr="00EA679F">
        <w:rPr>
          <w:rFonts w:ascii="Arial" w:eastAsia="Times New Roman" w:hAnsi="Arial" w:cs="Arial"/>
          <w:lang w:val="sq-AL" w:eastAsia="ar-SA"/>
        </w:rPr>
        <w:tab/>
        <w:t xml:space="preserve">   </w:t>
      </w:r>
      <w:r w:rsidR="00C40AA5">
        <w:rPr>
          <w:rFonts w:ascii="Arial" w:eastAsia="Times New Roman" w:hAnsi="Arial" w:cs="Arial"/>
          <w:lang w:val="sq-AL" w:eastAsia="ar-SA"/>
        </w:rPr>
        <w:t xml:space="preserve">  </w:t>
      </w:r>
      <w:r w:rsidR="003941F7">
        <w:rPr>
          <w:rFonts w:ascii="Arial" w:eastAsia="Times New Roman" w:hAnsi="Arial" w:cs="Arial"/>
          <w:lang w:val="sq-AL" w:eastAsia="ar-SA"/>
        </w:rPr>
        <w:t xml:space="preserve">    </w:t>
      </w:r>
      <w:r w:rsidR="00F42E9B">
        <w:rPr>
          <w:rFonts w:ascii="Arial" w:eastAsia="Times New Roman" w:hAnsi="Arial" w:cs="Arial"/>
          <w:lang w:val="sq-AL" w:eastAsia="ar-SA"/>
        </w:rPr>
        <w:t xml:space="preserve"> </w:t>
      </w:r>
      <w:r w:rsidR="003941F7">
        <w:rPr>
          <w:rFonts w:ascii="Arial" w:eastAsia="Times New Roman" w:hAnsi="Arial" w:cs="Arial"/>
          <w:lang w:val="sq-AL" w:eastAsia="ar-SA"/>
        </w:rPr>
        <w:t xml:space="preserve"> </w:t>
      </w:r>
      <w:r w:rsidR="005412DB">
        <w:rPr>
          <w:rFonts w:ascii="Arial" w:eastAsia="Times New Roman" w:hAnsi="Arial" w:cs="Arial"/>
          <w:lang w:val="sq-AL" w:eastAsia="ar-SA"/>
        </w:rPr>
        <w:t>0,0</w:t>
      </w:r>
      <w:r w:rsidR="00A528B9">
        <w:rPr>
          <w:rFonts w:ascii="Arial" w:eastAsia="Times New Roman" w:hAnsi="Arial" w:cs="Arial"/>
          <w:lang w:val="sq-AL" w:eastAsia="ar-SA"/>
        </w:rPr>
        <w:t>3</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Viteza de rotatie a activelor totale                                  </w:t>
      </w:r>
      <w:r w:rsidR="005412DB">
        <w:rPr>
          <w:rFonts w:ascii="Arial" w:eastAsia="Times New Roman" w:hAnsi="Arial" w:cs="Arial"/>
          <w:lang w:val="sq-AL" w:eastAsia="ar-SA"/>
        </w:rPr>
        <w:t xml:space="preserve">    </w:t>
      </w:r>
      <w:r w:rsidR="00F42E9B">
        <w:rPr>
          <w:rFonts w:ascii="Arial" w:eastAsia="Times New Roman" w:hAnsi="Arial" w:cs="Arial"/>
          <w:lang w:val="sq-AL" w:eastAsia="ar-SA"/>
        </w:rPr>
        <w:t xml:space="preserve">    </w:t>
      </w:r>
      <w:r w:rsidR="003941F7">
        <w:rPr>
          <w:rFonts w:ascii="Arial" w:eastAsia="Times New Roman" w:hAnsi="Arial" w:cs="Arial"/>
          <w:lang w:val="sq-AL" w:eastAsia="ar-SA"/>
        </w:rPr>
        <w:t xml:space="preserve"> </w:t>
      </w:r>
      <w:r w:rsidR="00840227">
        <w:rPr>
          <w:rFonts w:ascii="Arial" w:eastAsia="Times New Roman" w:hAnsi="Arial" w:cs="Arial"/>
          <w:lang w:val="sq-AL" w:eastAsia="ar-SA"/>
        </w:rPr>
        <w:t>0,</w:t>
      </w:r>
      <w:r w:rsidR="008D50D0">
        <w:rPr>
          <w:rFonts w:ascii="Arial" w:eastAsia="Times New Roman" w:hAnsi="Arial" w:cs="Arial"/>
          <w:lang w:val="sq-AL" w:eastAsia="ar-SA"/>
        </w:rPr>
        <w:t>0</w:t>
      </w:r>
      <w:r w:rsidR="00A528B9">
        <w:rPr>
          <w:rFonts w:ascii="Arial" w:eastAsia="Times New Roman" w:hAnsi="Arial" w:cs="Arial"/>
          <w:lang w:val="sq-AL" w:eastAsia="ar-SA"/>
        </w:rPr>
        <w:t>3</w:t>
      </w:r>
    </w:p>
    <w:p w:rsidR="002A4FEC" w:rsidRPr="00EA679F" w:rsidRDefault="002A4FEC" w:rsidP="00194D47">
      <w:pPr>
        <w:numPr>
          <w:ilvl w:val="0"/>
          <w:numId w:val="4"/>
        </w:numPr>
        <w:tabs>
          <w:tab w:val="clear" w:pos="283"/>
          <w:tab w:val="left" w:pos="720"/>
        </w:tabs>
        <w:overflowPunct w:val="0"/>
        <w:autoSpaceDE w:val="0"/>
        <w:spacing w:line="360" w:lineRule="auto"/>
        <w:ind w:left="720" w:hanging="36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 xml:space="preserve">Marja bruta din vanzari                                                  </w:t>
      </w:r>
      <w:r w:rsidR="005412DB">
        <w:rPr>
          <w:rFonts w:ascii="Arial" w:eastAsia="Times New Roman" w:hAnsi="Arial" w:cs="Arial"/>
          <w:lang w:val="sq-AL" w:eastAsia="ar-SA"/>
        </w:rPr>
        <w:t xml:space="preserve"> </w:t>
      </w:r>
      <w:r w:rsidR="00C40AA5">
        <w:rPr>
          <w:rFonts w:ascii="Arial" w:eastAsia="Times New Roman" w:hAnsi="Arial" w:cs="Arial"/>
          <w:lang w:val="sq-AL" w:eastAsia="ar-SA"/>
        </w:rPr>
        <w:t xml:space="preserve"> </w:t>
      </w:r>
      <w:r w:rsidR="003941F7">
        <w:rPr>
          <w:rFonts w:ascii="Arial" w:eastAsia="Times New Roman" w:hAnsi="Arial" w:cs="Arial"/>
          <w:lang w:val="sq-AL" w:eastAsia="ar-SA"/>
        </w:rPr>
        <w:t xml:space="preserve">   </w:t>
      </w:r>
      <w:r w:rsidR="00F42E9B">
        <w:rPr>
          <w:rFonts w:ascii="Arial" w:eastAsia="Times New Roman" w:hAnsi="Arial" w:cs="Arial"/>
          <w:lang w:val="sq-AL" w:eastAsia="ar-SA"/>
        </w:rPr>
        <w:t xml:space="preserve">     </w:t>
      </w:r>
      <w:r w:rsidR="003941F7">
        <w:rPr>
          <w:rFonts w:ascii="Arial" w:eastAsia="Times New Roman" w:hAnsi="Arial" w:cs="Arial"/>
          <w:lang w:val="sq-AL" w:eastAsia="ar-SA"/>
        </w:rPr>
        <w:t>0,00</w:t>
      </w:r>
    </w:p>
    <w:p w:rsidR="002A4FEC" w:rsidRPr="007A4C36" w:rsidRDefault="002A4FEC" w:rsidP="002A4FEC">
      <w:pPr>
        <w:overflowPunct w:val="0"/>
        <w:autoSpaceDE w:val="0"/>
        <w:spacing w:line="360" w:lineRule="auto"/>
        <w:ind w:firstLine="720"/>
        <w:jc w:val="both"/>
        <w:textAlignment w:val="baseline"/>
        <w:rPr>
          <w:rFonts w:ascii="Arial" w:eastAsia="Times New Roman" w:hAnsi="Arial" w:cs="Arial"/>
          <w:sz w:val="12"/>
          <w:szCs w:val="12"/>
          <w:lang w:val="sq-AL" w:eastAsia="ar-SA"/>
        </w:rPr>
      </w:pPr>
    </w:p>
    <w:p w:rsidR="002A4FEC" w:rsidRPr="00EA679F" w:rsidRDefault="002A4FEC" w:rsidP="00AB2430">
      <w:pPr>
        <w:overflowPunct w:val="0"/>
        <w:autoSpaceDE w:val="0"/>
        <w:spacing w:line="360" w:lineRule="auto"/>
        <w:ind w:firstLine="720"/>
        <w:jc w:val="both"/>
        <w:textAlignment w:val="baseline"/>
        <w:rPr>
          <w:rFonts w:ascii="Arial" w:eastAsia="Times New Roman" w:hAnsi="Arial" w:cs="Arial"/>
          <w:lang w:val="sq-AL" w:eastAsia="ar-SA"/>
        </w:rPr>
      </w:pPr>
      <w:r w:rsidRPr="00EA679F">
        <w:rPr>
          <w:rFonts w:ascii="Arial" w:eastAsia="Times New Roman" w:hAnsi="Arial" w:cs="Arial"/>
          <w:lang w:val="sq-AL" w:eastAsia="ar-SA"/>
        </w:rPr>
        <w:t>Societatea avea la 31.12.</w:t>
      </w:r>
      <w:r w:rsidR="003F353E" w:rsidRPr="00EA679F">
        <w:rPr>
          <w:rFonts w:ascii="Arial" w:eastAsia="Times New Roman" w:hAnsi="Arial" w:cs="Arial"/>
          <w:lang w:val="sq-AL" w:eastAsia="ar-SA"/>
        </w:rPr>
        <w:t>20</w:t>
      </w:r>
      <w:r w:rsidR="003941F7">
        <w:rPr>
          <w:rFonts w:ascii="Arial" w:eastAsia="Times New Roman" w:hAnsi="Arial" w:cs="Arial"/>
          <w:lang w:val="sq-AL" w:eastAsia="ar-SA"/>
        </w:rPr>
        <w:t>20</w:t>
      </w:r>
      <w:r w:rsidRPr="00EA679F">
        <w:rPr>
          <w:rFonts w:ascii="Arial" w:eastAsia="Times New Roman" w:hAnsi="Arial" w:cs="Arial"/>
          <w:lang w:val="sq-AL" w:eastAsia="ar-SA"/>
        </w:rPr>
        <w:t xml:space="preserve"> depozite constituite in valoare de </w:t>
      </w:r>
      <w:r w:rsidR="003941F7">
        <w:rPr>
          <w:rFonts w:ascii="Arial" w:eastAsia="Times New Roman" w:hAnsi="Arial" w:cs="Arial"/>
          <w:lang w:val="sq-AL" w:eastAsia="ar-SA"/>
        </w:rPr>
        <w:t>1.801.812</w:t>
      </w:r>
      <w:r w:rsidRPr="00EA679F">
        <w:rPr>
          <w:rFonts w:ascii="Arial" w:eastAsia="Times New Roman" w:hAnsi="Arial" w:cs="Arial"/>
          <w:lang w:val="sq-AL" w:eastAsia="ar-SA"/>
        </w:rPr>
        <w:t xml:space="preserve"> lei .</w:t>
      </w:r>
    </w:p>
    <w:p w:rsidR="00AE4DED" w:rsidRPr="00F87FA6" w:rsidRDefault="00AE4DED" w:rsidP="00AB2430">
      <w:pPr>
        <w:rPr>
          <w:rFonts w:ascii="Arial" w:hAnsi="Arial" w:cs="Arial"/>
          <w:b/>
          <w:u w:val="single"/>
        </w:rPr>
      </w:pPr>
      <w:r w:rsidRPr="00EA679F">
        <w:rPr>
          <w:rFonts w:ascii="Arial" w:hAnsi="Arial" w:cs="Arial"/>
          <w:sz w:val="28"/>
          <w:szCs w:val="28"/>
        </w:rPr>
        <w:tab/>
      </w:r>
      <w:r w:rsidRPr="00F87FA6">
        <w:rPr>
          <w:rFonts w:ascii="Arial" w:hAnsi="Arial" w:cs="Arial"/>
          <w:b/>
          <w:u w:val="single"/>
        </w:rPr>
        <w:t>1.</w:t>
      </w:r>
      <w:r w:rsidR="00F87FA6" w:rsidRPr="00F87FA6">
        <w:rPr>
          <w:rFonts w:ascii="Arial" w:hAnsi="Arial" w:cs="Arial"/>
          <w:b/>
          <w:u w:val="single"/>
        </w:rPr>
        <w:t xml:space="preserve">9. </w:t>
      </w:r>
      <w:r w:rsidRPr="00F87FA6">
        <w:rPr>
          <w:rFonts w:ascii="Arial" w:hAnsi="Arial" w:cs="Arial"/>
          <w:b/>
          <w:u w:val="single"/>
        </w:rPr>
        <w:t>Elemente de perspectiva privind activitatea societatii</w:t>
      </w:r>
    </w:p>
    <w:p w:rsidR="00AE4DED" w:rsidRPr="00EA679F" w:rsidRDefault="00AE4DED" w:rsidP="00AB2430">
      <w:pPr>
        <w:rPr>
          <w:rFonts w:ascii="Arial" w:hAnsi="Arial" w:cs="Arial"/>
          <w:sz w:val="28"/>
          <w:szCs w:val="28"/>
        </w:rPr>
      </w:pPr>
    </w:p>
    <w:p w:rsidR="00AE4DED" w:rsidRPr="00514411" w:rsidRDefault="00AE4DED" w:rsidP="003C35C4">
      <w:pPr>
        <w:spacing w:line="360" w:lineRule="auto"/>
        <w:jc w:val="both"/>
        <w:rPr>
          <w:rFonts w:ascii="Arial" w:hAnsi="Arial" w:cs="Arial"/>
        </w:rPr>
      </w:pPr>
      <w:r w:rsidRPr="00EA679F">
        <w:rPr>
          <w:rFonts w:ascii="Arial" w:hAnsi="Arial" w:cs="Arial"/>
          <w:sz w:val="28"/>
          <w:szCs w:val="28"/>
        </w:rPr>
        <w:tab/>
      </w:r>
      <w:r w:rsidRPr="00514411">
        <w:rPr>
          <w:rFonts w:ascii="Arial" w:hAnsi="Arial" w:cs="Arial"/>
        </w:rPr>
        <w:t xml:space="preserve">Analizand tendintele, elementele, evenimentele si factorii de incertitudine si de risc </w:t>
      </w:r>
    </w:p>
    <w:p w:rsidR="00AE4DED" w:rsidRPr="00514411" w:rsidRDefault="00AE4DED" w:rsidP="003C35C4">
      <w:pPr>
        <w:spacing w:line="360" w:lineRule="auto"/>
        <w:jc w:val="both"/>
        <w:rPr>
          <w:rFonts w:ascii="Arial" w:hAnsi="Arial" w:cs="Arial"/>
        </w:rPr>
      </w:pPr>
      <w:r w:rsidRPr="00514411">
        <w:rPr>
          <w:rFonts w:ascii="Arial" w:hAnsi="Arial" w:cs="Arial"/>
        </w:rPr>
        <w:t>care ar putea afecta lichiditatea societatii constatam ca nu sunt semne de ingrijorare.</w:t>
      </w:r>
    </w:p>
    <w:p w:rsidR="00196793" w:rsidRDefault="00AE4DED" w:rsidP="003C35C4">
      <w:pPr>
        <w:spacing w:line="360" w:lineRule="auto"/>
        <w:jc w:val="both"/>
        <w:rPr>
          <w:rFonts w:ascii="Arial" w:hAnsi="Arial" w:cs="Arial"/>
        </w:rPr>
      </w:pPr>
      <w:r w:rsidRPr="00514411">
        <w:rPr>
          <w:rFonts w:ascii="Arial" w:hAnsi="Arial" w:cs="Arial"/>
        </w:rPr>
        <w:tab/>
        <w:t>Periodic vor fi analizate evenimentele, tranzactiile si eventualele schimbari economice care ar putea afecta semnificativ veniturile din activitatea de baza pentru eliminarea oricaror disfunctionalitati.</w:t>
      </w:r>
    </w:p>
    <w:p w:rsidR="00077E71" w:rsidRPr="00EA679F" w:rsidRDefault="00077E71" w:rsidP="003C35C4">
      <w:pPr>
        <w:spacing w:line="360" w:lineRule="auto"/>
        <w:jc w:val="both"/>
        <w:rPr>
          <w:rFonts w:ascii="Arial" w:hAnsi="Arial" w:cs="Arial"/>
          <w:sz w:val="28"/>
          <w:szCs w:val="28"/>
        </w:rPr>
      </w:pPr>
      <w:r>
        <w:rPr>
          <w:rFonts w:ascii="Arial" w:hAnsi="Arial" w:cs="Arial"/>
        </w:rPr>
        <w:tab/>
        <w:t>Situatiile financiare prezinta in cadrul notei de Evenimente Ulterioare analiza Societatii asupra efectului pandemiei CoVid-19 in activitatea economica, performanta si pozitita financiara ale Societatii pe o durata de cel putin 12 luni de la 31.12.</w:t>
      </w:r>
      <w:r w:rsidR="002E6DCB">
        <w:rPr>
          <w:rFonts w:ascii="Arial" w:hAnsi="Arial" w:cs="Arial"/>
        </w:rPr>
        <w:t>2020</w:t>
      </w:r>
    </w:p>
    <w:p w:rsidR="003C35C4" w:rsidRPr="007A4C36" w:rsidRDefault="003C35C4" w:rsidP="003C35C4">
      <w:pPr>
        <w:rPr>
          <w:rFonts w:ascii="Arial" w:hAnsi="Arial" w:cs="Arial"/>
          <w:sz w:val="12"/>
          <w:szCs w:val="12"/>
        </w:rPr>
      </w:pPr>
    </w:p>
    <w:p w:rsidR="00AE4DED" w:rsidRPr="007A4C36" w:rsidRDefault="00196793" w:rsidP="003C35C4">
      <w:pPr>
        <w:ind w:firstLine="709"/>
        <w:rPr>
          <w:rFonts w:ascii="Arial" w:hAnsi="Arial" w:cs="Arial"/>
          <w:u w:val="single"/>
        </w:rPr>
      </w:pPr>
      <w:r w:rsidRPr="007A4C36">
        <w:rPr>
          <w:rFonts w:ascii="Arial" w:hAnsi="Arial" w:cs="Arial"/>
          <w:b/>
          <w:u w:val="single"/>
        </w:rPr>
        <w:t>2</w:t>
      </w:r>
      <w:r w:rsidR="00AE4DED" w:rsidRPr="007A4C36">
        <w:rPr>
          <w:rFonts w:ascii="Arial" w:hAnsi="Arial" w:cs="Arial"/>
          <w:b/>
          <w:u w:val="single"/>
        </w:rPr>
        <w:t>.Activele corporale (constructiile) apartinand societatii la 31.12.</w:t>
      </w:r>
      <w:r w:rsidR="003F353E" w:rsidRPr="007A4C36">
        <w:rPr>
          <w:rFonts w:ascii="Arial" w:hAnsi="Arial" w:cs="Arial"/>
          <w:b/>
          <w:u w:val="single"/>
        </w:rPr>
        <w:t>20</w:t>
      </w:r>
      <w:r w:rsidR="002E6DCB">
        <w:rPr>
          <w:rFonts w:ascii="Arial" w:hAnsi="Arial" w:cs="Arial"/>
          <w:b/>
          <w:u w:val="single"/>
        </w:rPr>
        <w:t>20</w:t>
      </w:r>
      <w:r w:rsidR="00AE4DED" w:rsidRPr="007A4C36">
        <w:rPr>
          <w:rFonts w:ascii="Arial" w:hAnsi="Arial" w:cs="Arial"/>
          <w:b/>
          <w:u w:val="single"/>
        </w:rPr>
        <w:t xml:space="preserve"> </w:t>
      </w:r>
      <w:r w:rsidR="00AE4DED" w:rsidRPr="007A4C36">
        <w:rPr>
          <w:rFonts w:ascii="Arial" w:hAnsi="Arial" w:cs="Arial"/>
          <w:u w:val="single"/>
        </w:rPr>
        <w:t>:</w:t>
      </w:r>
    </w:p>
    <w:p w:rsidR="00A86D55" w:rsidRPr="001F6DB2" w:rsidRDefault="00A86D55">
      <w:pPr>
        <w:ind w:left="1491"/>
        <w:rPr>
          <w:rFonts w:ascii="Arial" w:hAnsi="Arial" w:cs="Arial"/>
          <w:sz w:val="28"/>
          <w:szCs w:val="28"/>
        </w:rPr>
      </w:pPr>
    </w:p>
    <w:tbl>
      <w:tblPr>
        <w:tblW w:w="9624" w:type="dxa"/>
        <w:tblInd w:w="5" w:type="dxa"/>
        <w:tblLayout w:type="fixed"/>
        <w:tblCellMar>
          <w:left w:w="0" w:type="dxa"/>
          <w:right w:w="0" w:type="dxa"/>
        </w:tblCellMar>
        <w:tblLook w:val="04A0" w:firstRow="1" w:lastRow="0" w:firstColumn="1" w:lastColumn="0" w:noHBand="0" w:noVBand="1"/>
      </w:tblPr>
      <w:tblGrid>
        <w:gridCol w:w="538"/>
        <w:gridCol w:w="2583"/>
        <w:gridCol w:w="1454"/>
        <w:gridCol w:w="1454"/>
        <w:gridCol w:w="1560"/>
        <w:gridCol w:w="2035"/>
      </w:tblGrid>
      <w:tr w:rsidR="005528F3" w:rsidRPr="00EA679F" w:rsidTr="00476FAC">
        <w:trPr>
          <w:cantSplit/>
          <w:trHeight w:val="764"/>
          <w:tblHeader/>
        </w:trPr>
        <w:tc>
          <w:tcPr>
            <w:tcW w:w="538" w:type="dxa"/>
            <w:tcBorders>
              <w:top w:val="single" w:sz="4" w:space="0" w:color="000000"/>
              <w:left w:val="single" w:sz="4" w:space="0" w:color="000000"/>
              <w:bottom w:val="single" w:sz="4" w:space="0" w:color="000000"/>
              <w:right w:val="nil"/>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Nr.</w:t>
            </w:r>
          </w:p>
          <w:p w:rsidR="005528F3" w:rsidRPr="001F6DB2" w:rsidRDefault="005528F3">
            <w:pPr>
              <w:pStyle w:val="TableHeading"/>
              <w:rPr>
                <w:rFonts w:ascii="Arial" w:hAnsi="Arial" w:cs="Arial"/>
                <w:sz w:val="22"/>
                <w:szCs w:val="22"/>
                <w:lang w:val="sq-AL"/>
              </w:rPr>
            </w:pPr>
            <w:r w:rsidRPr="001F6DB2">
              <w:rPr>
                <w:rFonts w:ascii="Arial" w:hAnsi="Arial" w:cs="Arial"/>
                <w:sz w:val="22"/>
                <w:szCs w:val="22"/>
                <w:lang w:val="sq-AL"/>
              </w:rPr>
              <w:t>Crt.</w:t>
            </w:r>
          </w:p>
        </w:tc>
        <w:tc>
          <w:tcPr>
            <w:tcW w:w="2583" w:type="dxa"/>
            <w:tcBorders>
              <w:top w:val="single" w:sz="4" w:space="0" w:color="000000"/>
              <w:left w:val="single" w:sz="4" w:space="0" w:color="000000"/>
              <w:bottom w:val="single" w:sz="4" w:space="0" w:color="000000"/>
              <w:right w:val="nil"/>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Spatiul comercial</w:t>
            </w:r>
          </w:p>
        </w:tc>
        <w:tc>
          <w:tcPr>
            <w:tcW w:w="1454" w:type="dxa"/>
            <w:tcBorders>
              <w:top w:val="single" w:sz="4" w:space="0" w:color="000000"/>
              <w:left w:val="single" w:sz="4" w:space="0" w:color="000000"/>
              <w:bottom w:val="single" w:sz="4" w:space="0" w:color="000000"/>
              <w:right w:val="nil"/>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Datorii apa</w:t>
            </w:r>
          </w:p>
        </w:tc>
        <w:tc>
          <w:tcPr>
            <w:tcW w:w="1454" w:type="dxa"/>
            <w:tcBorders>
              <w:top w:val="single" w:sz="4" w:space="0" w:color="000000"/>
              <w:left w:val="single" w:sz="4" w:space="0" w:color="000000"/>
              <w:bottom w:val="single" w:sz="4" w:space="0" w:color="000000"/>
              <w:right w:val="nil"/>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Datorii termoficare</w:t>
            </w:r>
          </w:p>
        </w:tc>
        <w:tc>
          <w:tcPr>
            <w:tcW w:w="1560" w:type="dxa"/>
            <w:tcBorders>
              <w:top w:val="single" w:sz="4" w:space="0" w:color="000000"/>
              <w:left w:val="single" w:sz="4" w:space="0" w:color="000000"/>
              <w:bottom w:val="single" w:sz="4" w:space="0" w:color="000000"/>
              <w:right w:val="nil"/>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Datorii en.electica</w:t>
            </w:r>
          </w:p>
        </w:tc>
        <w:tc>
          <w:tcPr>
            <w:tcW w:w="2035" w:type="dxa"/>
            <w:tcBorders>
              <w:top w:val="single" w:sz="4" w:space="0" w:color="000000"/>
              <w:left w:val="single" w:sz="4" w:space="0" w:color="000000"/>
              <w:bottom w:val="single" w:sz="4" w:space="0" w:color="000000"/>
              <w:right w:val="single" w:sz="4" w:space="0" w:color="000000"/>
            </w:tcBorders>
            <w:hideMark/>
          </w:tcPr>
          <w:p w:rsidR="005528F3" w:rsidRPr="001F6DB2" w:rsidRDefault="005528F3">
            <w:pPr>
              <w:pStyle w:val="TableHeading"/>
              <w:snapToGrid w:val="0"/>
              <w:rPr>
                <w:rFonts w:ascii="Arial" w:hAnsi="Arial" w:cs="Arial"/>
                <w:sz w:val="22"/>
                <w:szCs w:val="22"/>
                <w:lang w:val="sq-AL"/>
              </w:rPr>
            </w:pPr>
            <w:r w:rsidRPr="001F6DB2">
              <w:rPr>
                <w:rFonts w:ascii="Arial" w:hAnsi="Arial" w:cs="Arial"/>
                <w:sz w:val="22"/>
                <w:szCs w:val="22"/>
                <w:lang w:val="sq-AL"/>
              </w:rPr>
              <w:t>Grad uzura</w:t>
            </w:r>
          </w:p>
          <w:p w:rsidR="005528F3" w:rsidRPr="001F6DB2" w:rsidRDefault="005528F3">
            <w:pPr>
              <w:pStyle w:val="TableHeading"/>
              <w:rPr>
                <w:rFonts w:ascii="Arial" w:hAnsi="Arial" w:cs="Arial"/>
                <w:sz w:val="22"/>
                <w:szCs w:val="22"/>
                <w:lang w:val="sq-AL"/>
              </w:rPr>
            </w:pPr>
            <w:r w:rsidRPr="001F6DB2">
              <w:rPr>
                <w:rFonts w:ascii="Arial" w:hAnsi="Arial" w:cs="Arial"/>
                <w:sz w:val="22"/>
                <w:szCs w:val="22"/>
                <w:lang w:val="sq-AL"/>
              </w:rPr>
              <w:t>(%)</w:t>
            </w:r>
          </w:p>
        </w:tc>
      </w:tr>
      <w:tr w:rsidR="005528F3" w:rsidRPr="00EA679F" w:rsidTr="00476FAC">
        <w:trPr>
          <w:cantSplit/>
          <w:trHeight w:val="389"/>
        </w:trPr>
        <w:tc>
          <w:tcPr>
            <w:tcW w:w="538" w:type="dxa"/>
            <w:tcBorders>
              <w:top w:val="nil"/>
              <w:left w:val="single" w:sz="4" w:space="0" w:color="000000"/>
              <w:bottom w:val="single" w:sz="4" w:space="0" w:color="000000"/>
              <w:right w:val="nil"/>
            </w:tcBorders>
            <w:hideMark/>
          </w:tcPr>
          <w:p w:rsidR="005528F3" w:rsidRPr="00EA679F" w:rsidRDefault="00C40AA5">
            <w:pPr>
              <w:pStyle w:val="TableContents"/>
              <w:snapToGrid w:val="0"/>
              <w:jc w:val="center"/>
              <w:rPr>
                <w:rFonts w:ascii="Arial" w:hAnsi="Arial" w:cs="Arial"/>
                <w:lang w:val="sq-AL"/>
              </w:rPr>
            </w:pPr>
            <w:r>
              <w:rPr>
                <w:rFonts w:ascii="Arial" w:hAnsi="Arial" w:cs="Arial"/>
                <w:lang w:val="sq-AL"/>
              </w:rPr>
              <w:t>1</w:t>
            </w:r>
          </w:p>
        </w:tc>
        <w:tc>
          <w:tcPr>
            <w:tcW w:w="2583" w:type="dxa"/>
            <w:tcBorders>
              <w:top w:val="nil"/>
              <w:left w:val="single" w:sz="4" w:space="0" w:color="000000"/>
              <w:bottom w:val="single" w:sz="4" w:space="0" w:color="000000"/>
              <w:right w:val="nil"/>
            </w:tcBorders>
            <w:hideMark/>
          </w:tcPr>
          <w:p w:rsidR="005528F3" w:rsidRPr="00EA679F" w:rsidRDefault="005528F3">
            <w:pPr>
              <w:pStyle w:val="TableContents"/>
              <w:snapToGrid w:val="0"/>
              <w:jc w:val="both"/>
              <w:rPr>
                <w:rFonts w:ascii="Arial" w:hAnsi="Arial" w:cs="Arial"/>
                <w:lang w:val="sq-AL"/>
              </w:rPr>
            </w:pPr>
            <w:r w:rsidRPr="00EA679F">
              <w:rPr>
                <w:rFonts w:ascii="Arial" w:hAnsi="Arial" w:cs="Arial"/>
                <w:lang w:val="sq-AL"/>
              </w:rPr>
              <w:t>Sediul Potcoava</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560"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2035" w:type="dxa"/>
            <w:tcBorders>
              <w:top w:val="nil"/>
              <w:left w:val="single" w:sz="4" w:space="0" w:color="000000"/>
              <w:bottom w:val="single" w:sz="4" w:space="0" w:color="000000"/>
              <w:right w:val="single" w:sz="4" w:space="0" w:color="000000"/>
            </w:tcBorders>
            <w:hideMark/>
          </w:tcPr>
          <w:p w:rsidR="005528F3" w:rsidRPr="00EA679F" w:rsidRDefault="00D1598C" w:rsidP="00550C98">
            <w:pPr>
              <w:pStyle w:val="TableContents"/>
              <w:snapToGrid w:val="0"/>
              <w:jc w:val="right"/>
              <w:rPr>
                <w:rFonts w:ascii="Arial" w:hAnsi="Arial" w:cs="Arial"/>
                <w:lang w:val="sq-AL"/>
              </w:rPr>
            </w:pPr>
            <w:r>
              <w:rPr>
                <w:rFonts w:ascii="Arial" w:hAnsi="Arial" w:cs="Arial"/>
                <w:lang w:val="sq-AL"/>
              </w:rPr>
              <w:t>47,62</w:t>
            </w:r>
          </w:p>
        </w:tc>
      </w:tr>
      <w:tr w:rsidR="005528F3" w:rsidRPr="00EA679F" w:rsidTr="00476FAC">
        <w:trPr>
          <w:cantSplit/>
          <w:trHeight w:val="389"/>
        </w:trPr>
        <w:tc>
          <w:tcPr>
            <w:tcW w:w="538" w:type="dxa"/>
            <w:tcBorders>
              <w:top w:val="nil"/>
              <w:left w:val="single" w:sz="4" w:space="0" w:color="000000"/>
              <w:bottom w:val="single" w:sz="4" w:space="0" w:color="000000"/>
              <w:right w:val="nil"/>
            </w:tcBorders>
            <w:hideMark/>
          </w:tcPr>
          <w:p w:rsidR="005528F3" w:rsidRPr="00EA679F" w:rsidRDefault="00C40AA5">
            <w:pPr>
              <w:pStyle w:val="TableContents"/>
              <w:snapToGrid w:val="0"/>
              <w:jc w:val="center"/>
              <w:rPr>
                <w:rFonts w:ascii="Arial" w:hAnsi="Arial" w:cs="Arial"/>
                <w:lang w:val="sq-AL"/>
              </w:rPr>
            </w:pPr>
            <w:r>
              <w:rPr>
                <w:rFonts w:ascii="Arial" w:hAnsi="Arial" w:cs="Arial"/>
                <w:lang w:val="sq-AL"/>
              </w:rPr>
              <w:t>2</w:t>
            </w:r>
          </w:p>
        </w:tc>
        <w:tc>
          <w:tcPr>
            <w:tcW w:w="2583" w:type="dxa"/>
            <w:tcBorders>
              <w:top w:val="nil"/>
              <w:left w:val="single" w:sz="4" w:space="0" w:color="000000"/>
              <w:bottom w:val="single" w:sz="4" w:space="0" w:color="000000"/>
              <w:right w:val="nil"/>
            </w:tcBorders>
            <w:hideMark/>
          </w:tcPr>
          <w:p w:rsidR="005528F3" w:rsidRPr="00EA679F" w:rsidRDefault="005528F3">
            <w:pPr>
              <w:pStyle w:val="TableContents"/>
              <w:snapToGrid w:val="0"/>
              <w:jc w:val="both"/>
              <w:rPr>
                <w:rFonts w:ascii="Arial" w:hAnsi="Arial" w:cs="Arial"/>
                <w:lang w:val="sq-AL"/>
              </w:rPr>
            </w:pPr>
            <w:r w:rsidRPr="00EA679F">
              <w:rPr>
                <w:rFonts w:ascii="Arial" w:hAnsi="Arial" w:cs="Arial"/>
                <w:lang w:val="sq-AL"/>
              </w:rPr>
              <w:t>Terasa Intim</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560"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2035" w:type="dxa"/>
            <w:tcBorders>
              <w:top w:val="nil"/>
              <w:left w:val="single" w:sz="4" w:space="0" w:color="000000"/>
              <w:bottom w:val="single" w:sz="4" w:space="0" w:color="000000"/>
              <w:right w:val="single" w:sz="4" w:space="0" w:color="000000"/>
            </w:tcBorders>
            <w:hideMark/>
          </w:tcPr>
          <w:p w:rsidR="005528F3" w:rsidRPr="00EA679F" w:rsidRDefault="00D1598C">
            <w:pPr>
              <w:pStyle w:val="TableContents"/>
              <w:snapToGrid w:val="0"/>
              <w:jc w:val="right"/>
              <w:rPr>
                <w:rFonts w:ascii="Arial" w:hAnsi="Arial" w:cs="Arial"/>
                <w:lang w:val="sq-AL"/>
              </w:rPr>
            </w:pPr>
            <w:r>
              <w:rPr>
                <w:rFonts w:ascii="Arial" w:hAnsi="Arial" w:cs="Arial"/>
                <w:lang w:val="sq-AL"/>
              </w:rPr>
              <w:t>20.83</w:t>
            </w:r>
          </w:p>
        </w:tc>
      </w:tr>
      <w:tr w:rsidR="005528F3" w:rsidRPr="00EA679F" w:rsidTr="00476FAC">
        <w:trPr>
          <w:cantSplit/>
          <w:trHeight w:val="374"/>
        </w:trPr>
        <w:tc>
          <w:tcPr>
            <w:tcW w:w="538" w:type="dxa"/>
            <w:tcBorders>
              <w:top w:val="nil"/>
              <w:left w:val="single" w:sz="4" w:space="0" w:color="000000"/>
              <w:bottom w:val="single" w:sz="4" w:space="0" w:color="000000"/>
              <w:right w:val="nil"/>
            </w:tcBorders>
            <w:hideMark/>
          </w:tcPr>
          <w:p w:rsidR="005528F3" w:rsidRPr="00EA679F" w:rsidRDefault="00C40AA5">
            <w:pPr>
              <w:pStyle w:val="TableContents"/>
              <w:snapToGrid w:val="0"/>
              <w:jc w:val="center"/>
              <w:rPr>
                <w:rFonts w:ascii="Arial" w:hAnsi="Arial" w:cs="Arial"/>
                <w:lang w:val="sq-AL"/>
              </w:rPr>
            </w:pPr>
            <w:r>
              <w:rPr>
                <w:rFonts w:ascii="Arial" w:hAnsi="Arial" w:cs="Arial"/>
                <w:lang w:val="sq-AL"/>
              </w:rPr>
              <w:t>3</w:t>
            </w:r>
          </w:p>
        </w:tc>
        <w:tc>
          <w:tcPr>
            <w:tcW w:w="2583" w:type="dxa"/>
            <w:tcBorders>
              <w:top w:val="nil"/>
              <w:left w:val="single" w:sz="4" w:space="0" w:color="000000"/>
              <w:bottom w:val="single" w:sz="4" w:space="0" w:color="000000"/>
              <w:right w:val="nil"/>
            </w:tcBorders>
            <w:hideMark/>
          </w:tcPr>
          <w:p w:rsidR="005528F3" w:rsidRPr="00EA679F" w:rsidRDefault="005528F3">
            <w:pPr>
              <w:pStyle w:val="TableContents"/>
              <w:snapToGrid w:val="0"/>
              <w:jc w:val="both"/>
              <w:rPr>
                <w:rFonts w:ascii="Arial" w:hAnsi="Arial" w:cs="Arial"/>
                <w:lang w:val="sq-AL"/>
              </w:rPr>
            </w:pPr>
            <w:r w:rsidRPr="00EA679F">
              <w:rPr>
                <w:rFonts w:ascii="Arial" w:hAnsi="Arial" w:cs="Arial"/>
                <w:lang w:val="sq-AL"/>
              </w:rPr>
              <w:t>Terasa Tineretului</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560"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2035" w:type="dxa"/>
            <w:tcBorders>
              <w:top w:val="nil"/>
              <w:left w:val="single" w:sz="4" w:space="0" w:color="000000"/>
              <w:bottom w:val="single" w:sz="4" w:space="0" w:color="000000"/>
              <w:right w:val="single" w:sz="4" w:space="0" w:color="000000"/>
            </w:tcBorders>
            <w:hideMark/>
          </w:tcPr>
          <w:p w:rsidR="005528F3" w:rsidRPr="00EA679F" w:rsidRDefault="00D1598C">
            <w:pPr>
              <w:pStyle w:val="TableContents"/>
              <w:snapToGrid w:val="0"/>
              <w:jc w:val="right"/>
              <w:rPr>
                <w:rFonts w:ascii="Arial" w:hAnsi="Arial" w:cs="Arial"/>
                <w:lang w:val="sq-AL"/>
              </w:rPr>
            </w:pPr>
            <w:r>
              <w:rPr>
                <w:rFonts w:ascii="Arial" w:hAnsi="Arial" w:cs="Arial"/>
                <w:lang w:val="sq-AL"/>
              </w:rPr>
              <w:t>40.21</w:t>
            </w:r>
          </w:p>
        </w:tc>
      </w:tr>
      <w:tr w:rsidR="008A4FA5" w:rsidRPr="00EA679F" w:rsidTr="00476FAC">
        <w:trPr>
          <w:cantSplit/>
          <w:trHeight w:val="389"/>
        </w:trPr>
        <w:tc>
          <w:tcPr>
            <w:tcW w:w="538" w:type="dxa"/>
            <w:tcBorders>
              <w:top w:val="nil"/>
              <w:left w:val="single" w:sz="4" w:space="0" w:color="000000"/>
              <w:bottom w:val="single" w:sz="4" w:space="0" w:color="000000"/>
              <w:right w:val="nil"/>
            </w:tcBorders>
            <w:hideMark/>
          </w:tcPr>
          <w:p w:rsidR="008A4FA5" w:rsidRDefault="00D1598C">
            <w:pPr>
              <w:pStyle w:val="TableContents"/>
              <w:snapToGrid w:val="0"/>
              <w:jc w:val="center"/>
              <w:rPr>
                <w:rFonts w:ascii="Arial" w:hAnsi="Arial" w:cs="Arial"/>
                <w:lang w:val="sq-AL"/>
              </w:rPr>
            </w:pPr>
            <w:r>
              <w:rPr>
                <w:rFonts w:ascii="Arial" w:hAnsi="Arial" w:cs="Arial"/>
                <w:lang w:val="sq-AL"/>
              </w:rPr>
              <w:t>4</w:t>
            </w:r>
          </w:p>
        </w:tc>
        <w:tc>
          <w:tcPr>
            <w:tcW w:w="2583" w:type="dxa"/>
            <w:tcBorders>
              <w:top w:val="nil"/>
              <w:left w:val="single" w:sz="4" w:space="0" w:color="000000"/>
              <w:bottom w:val="single" w:sz="4" w:space="0" w:color="000000"/>
              <w:right w:val="nil"/>
            </w:tcBorders>
            <w:hideMark/>
          </w:tcPr>
          <w:p w:rsidR="008A4FA5" w:rsidRPr="00EA679F" w:rsidRDefault="008A4FA5">
            <w:pPr>
              <w:pStyle w:val="TableContents"/>
              <w:snapToGrid w:val="0"/>
              <w:jc w:val="both"/>
              <w:rPr>
                <w:rFonts w:ascii="Arial" w:hAnsi="Arial" w:cs="Arial"/>
                <w:lang w:val="sq-AL"/>
              </w:rPr>
            </w:pPr>
            <w:r>
              <w:rPr>
                <w:rFonts w:ascii="Arial" w:hAnsi="Arial" w:cs="Arial"/>
                <w:lang w:val="sq-AL"/>
              </w:rPr>
              <w:t>Sifonarie Olt 3</w:t>
            </w:r>
          </w:p>
        </w:tc>
        <w:tc>
          <w:tcPr>
            <w:tcW w:w="1454" w:type="dxa"/>
            <w:tcBorders>
              <w:top w:val="nil"/>
              <w:left w:val="single" w:sz="4" w:space="0" w:color="000000"/>
              <w:bottom w:val="single" w:sz="4" w:space="0" w:color="000000"/>
              <w:right w:val="nil"/>
            </w:tcBorders>
            <w:hideMark/>
          </w:tcPr>
          <w:p w:rsidR="008A4FA5" w:rsidRPr="00EA679F" w:rsidRDefault="008A4FA5">
            <w:pPr>
              <w:pStyle w:val="TableContents"/>
              <w:snapToGrid w:val="0"/>
              <w:jc w:val="right"/>
              <w:rPr>
                <w:rFonts w:ascii="Arial" w:hAnsi="Arial" w:cs="Arial"/>
                <w:lang w:val="sq-AL"/>
              </w:rPr>
            </w:pPr>
          </w:p>
        </w:tc>
        <w:tc>
          <w:tcPr>
            <w:tcW w:w="1454" w:type="dxa"/>
            <w:tcBorders>
              <w:top w:val="nil"/>
              <w:left w:val="single" w:sz="4" w:space="0" w:color="000000"/>
              <w:bottom w:val="single" w:sz="4" w:space="0" w:color="000000"/>
              <w:right w:val="nil"/>
            </w:tcBorders>
            <w:hideMark/>
          </w:tcPr>
          <w:p w:rsidR="008A4FA5" w:rsidRPr="00EA679F" w:rsidRDefault="008A4FA5">
            <w:pPr>
              <w:pStyle w:val="TableContents"/>
              <w:snapToGrid w:val="0"/>
              <w:jc w:val="right"/>
              <w:rPr>
                <w:rFonts w:ascii="Arial" w:hAnsi="Arial" w:cs="Arial"/>
                <w:lang w:val="sq-AL"/>
              </w:rPr>
            </w:pPr>
          </w:p>
        </w:tc>
        <w:tc>
          <w:tcPr>
            <w:tcW w:w="1560" w:type="dxa"/>
            <w:tcBorders>
              <w:top w:val="nil"/>
              <w:left w:val="single" w:sz="4" w:space="0" w:color="000000"/>
              <w:bottom w:val="single" w:sz="4" w:space="0" w:color="000000"/>
              <w:right w:val="nil"/>
            </w:tcBorders>
            <w:hideMark/>
          </w:tcPr>
          <w:p w:rsidR="008A4FA5" w:rsidRPr="00EA679F" w:rsidRDefault="008A4FA5">
            <w:pPr>
              <w:pStyle w:val="TableContents"/>
              <w:snapToGrid w:val="0"/>
              <w:jc w:val="right"/>
              <w:rPr>
                <w:rFonts w:ascii="Arial" w:hAnsi="Arial" w:cs="Arial"/>
                <w:lang w:val="sq-AL"/>
              </w:rPr>
            </w:pPr>
          </w:p>
        </w:tc>
        <w:tc>
          <w:tcPr>
            <w:tcW w:w="2035" w:type="dxa"/>
            <w:tcBorders>
              <w:top w:val="nil"/>
              <w:left w:val="single" w:sz="4" w:space="0" w:color="000000"/>
              <w:bottom w:val="single" w:sz="4" w:space="0" w:color="000000"/>
              <w:right w:val="single" w:sz="4" w:space="0" w:color="000000"/>
            </w:tcBorders>
            <w:hideMark/>
          </w:tcPr>
          <w:p w:rsidR="008A4FA5" w:rsidRPr="00EA679F" w:rsidRDefault="00D1598C">
            <w:pPr>
              <w:pStyle w:val="TableContents"/>
              <w:snapToGrid w:val="0"/>
              <w:jc w:val="right"/>
              <w:rPr>
                <w:rFonts w:ascii="Arial" w:hAnsi="Arial" w:cs="Arial"/>
                <w:lang w:val="sq-AL"/>
              </w:rPr>
            </w:pPr>
            <w:r>
              <w:rPr>
                <w:rFonts w:ascii="Arial" w:hAnsi="Arial" w:cs="Arial"/>
                <w:lang w:val="sq-AL"/>
              </w:rPr>
              <w:t>86.30</w:t>
            </w:r>
          </w:p>
        </w:tc>
      </w:tr>
      <w:tr w:rsidR="005528F3" w:rsidRPr="00EA679F" w:rsidTr="00476FAC">
        <w:trPr>
          <w:cantSplit/>
          <w:trHeight w:val="374"/>
        </w:trPr>
        <w:tc>
          <w:tcPr>
            <w:tcW w:w="538" w:type="dxa"/>
            <w:tcBorders>
              <w:top w:val="nil"/>
              <w:left w:val="single" w:sz="4" w:space="0" w:color="000000"/>
              <w:bottom w:val="single" w:sz="4" w:space="0" w:color="000000"/>
              <w:right w:val="nil"/>
            </w:tcBorders>
            <w:hideMark/>
          </w:tcPr>
          <w:p w:rsidR="005528F3" w:rsidRPr="00EA679F" w:rsidRDefault="00D1598C">
            <w:pPr>
              <w:pStyle w:val="TableContents"/>
              <w:snapToGrid w:val="0"/>
              <w:jc w:val="center"/>
              <w:rPr>
                <w:rFonts w:ascii="Arial" w:hAnsi="Arial" w:cs="Arial"/>
                <w:lang w:val="sq-AL"/>
              </w:rPr>
            </w:pPr>
            <w:r>
              <w:rPr>
                <w:rFonts w:ascii="Arial" w:hAnsi="Arial" w:cs="Arial"/>
                <w:lang w:val="sq-AL"/>
              </w:rPr>
              <w:t>5</w:t>
            </w:r>
          </w:p>
        </w:tc>
        <w:tc>
          <w:tcPr>
            <w:tcW w:w="2583" w:type="dxa"/>
            <w:tcBorders>
              <w:top w:val="nil"/>
              <w:left w:val="single" w:sz="4" w:space="0" w:color="000000"/>
              <w:bottom w:val="single" w:sz="4" w:space="0" w:color="000000"/>
              <w:right w:val="nil"/>
            </w:tcBorders>
            <w:hideMark/>
          </w:tcPr>
          <w:p w:rsidR="005528F3" w:rsidRPr="00EA679F" w:rsidRDefault="005528F3">
            <w:pPr>
              <w:pStyle w:val="TableContents"/>
              <w:snapToGrid w:val="0"/>
              <w:jc w:val="both"/>
              <w:rPr>
                <w:rFonts w:ascii="Arial" w:hAnsi="Arial" w:cs="Arial"/>
                <w:lang w:val="sq-AL"/>
              </w:rPr>
            </w:pPr>
            <w:r w:rsidRPr="00EA679F">
              <w:rPr>
                <w:rFonts w:ascii="Arial" w:hAnsi="Arial" w:cs="Arial"/>
                <w:lang w:val="sq-AL"/>
              </w:rPr>
              <w:t>Rest. Elite</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560"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2035" w:type="dxa"/>
            <w:tcBorders>
              <w:top w:val="nil"/>
              <w:left w:val="single" w:sz="4" w:space="0" w:color="000000"/>
              <w:bottom w:val="single" w:sz="4" w:space="0" w:color="000000"/>
              <w:right w:val="single" w:sz="4" w:space="0" w:color="000000"/>
            </w:tcBorders>
            <w:hideMark/>
          </w:tcPr>
          <w:p w:rsidR="005528F3" w:rsidRPr="00EA679F" w:rsidRDefault="00D1598C">
            <w:pPr>
              <w:pStyle w:val="TableContents"/>
              <w:snapToGrid w:val="0"/>
              <w:jc w:val="right"/>
              <w:rPr>
                <w:rFonts w:ascii="Arial" w:hAnsi="Arial" w:cs="Arial"/>
                <w:lang w:val="sq-AL"/>
              </w:rPr>
            </w:pPr>
            <w:r>
              <w:rPr>
                <w:rFonts w:ascii="Arial" w:hAnsi="Arial" w:cs="Arial"/>
                <w:lang w:val="sq-AL"/>
              </w:rPr>
              <w:t>47,62</w:t>
            </w:r>
          </w:p>
        </w:tc>
      </w:tr>
      <w:tr w:rsidR="005528F3" w:rsidRPr="00EA679F" w:rsidTr="00476FAC">
        <w:trPr>
          <w:cantSplit/>
          <w:trHeight w:val="389"/>
        </w:trPr>
        <w:tc>
          <w:tcPr>
            <w:tcW w:w="538" w:type="dxa"/>
            <w:tcBorders>
              <w:top w:val="nil"/>
              <w:left w:val="single" w:sz="4" w:space="0" w:color="000000"/>
              <w:bottom w:val="single" w:sz="4" w:space="0" w:color="000000"/>
              <w:right w:val="nil"/>
            </w:tcBorders>
            <w:hideMark/>
          </w:tcPr>
          <w:p w:rsidR="005528F3" w:rsidRPr="00EA679F" w:rsidRDefault="00D1598C">
            <w:pPr>
              <w:pStyle w:val="TableContents"/>
              <w:snapToGrid w:val="0"/>
              <w:jc w:val="center"/>
              <w:rPr>
                <w:rFonts w:ascii="Arial" w:hAnsi="Arial" w:cs="Arial"/>
                <w:lang w:val="sq-AL"/>
              </w:rPr>
            </w:pPr>
            <w:r>
              <w:rPr>
                <w:rFonts w:ascii="Arial" w:hAnsi="Arial" w:cs="Arial"/>
                <w:lang w:val="sq-AL"/>
              </w:rPr>
              <w:t>6</w:t>
            </w:r>
          </w:p>
        </w:tc>
        <w:tc>
          <w:tcPr>
            <w:tcW w:w="2583" w:type="dxa"/>
            <w:tcBorders>
              <w:top w:val="nil"/>
              <w:left w:val="single" w:sz="4" w:space="0" w:color="000000"/>
              <w:bottom w:val="single" w:sz="4" w:space="0" w:color="000000"/>
              <w:right w:val="nil"/>
            </w:tcBorders>
            <w:hideMark/>
          </w:tcPr>
          <w:p w:rsidR="005528F3" w:rsidRPr="00EA679F" w:rsidRDefault="005528F3">
            <w:pPr>
              <w:pStyle w:val="TableContents"/>
              <w:snapToGrid w:val="0"/>
              <w:jc w:val="both"/>
              <w:rPr>
                <w:rFonts w:ascii="Arial" w:hAnsi="Arial" w:cs="Arial"/>
                <w:lang w:val="sq-AL"/>
              </w:rPr>
            </w:pPr>
            <w:r w:rsidRPr="00EA679F">
              <w:rPr>
                <w:rFonts w:ascii="Arial" w:hAnsi="Arial" w:cs="Arial"/>
                <w:lang w:val="sq-AL"/>
              </w:rPr>
              <w:t>Bar L2</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454"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1560" w:type="dxa"/>
            <w:tcBorders>
              <w:top w:val="nil"/>
              <w:left w:val="single" w:sz="4" w:space="0" w:color="000000"/>
              <w:bottom w:val="single" w:sz="4" w:space="0" w:color="000000"/>
              <w:right w:val="nil"/>
            </w:tcBorders>
            <w:hideMark/>
          </w:tcPr>
          <w:p w:rsidR="005528F3" w:rsidRPr="00EA679F" w:rsidRDefault="005528F3">
            <w:pPr>
              <w:pStyle w:val="TableContents"/>
              <w:snapToGrid w:val="0"/>
              <w:jc w:val="right"/>
              <w:rPr>
                <w:rFonts w:ascii="Arial" w:hAnsi="Arial" w:cs="Arial"/>
                <w:lang w:val="sq-AL"/>
              </w:rPr>
            </w:pPr>
            <w:r w:rsidRPr="00EA679F">
              <w:rPr>
                <w:rFonts w:ascii="Arial" w:hAnsi="Arial" w:cs="Arial"/>
                <w:lang w:val="sq-AL"/>
              </w:rPr>
              <w:t>-</w:t>
            </w:r>
          </w:p>
        </w:tc>
        <w:tc>
          <w:tcPr>
            <w:tcW w:w="2035" w:type="dxa"/>
            <w:tcBorders>
              <w:top w:val="nil"/>
              <w:left w:val="single" w:sz="4" w:space="0" w:color="000000"/>
              <w:bottom w:val="single" w:sz="4" w:space="0" w:color="000000"/>
              <w:right w:val="single" w:sz="4" w:space="0" w:color="000000"/>
            </w:tcBorders>
            <w:hideMark/>
          </w:tcPr>
          <w:p w:rsidR="005528F3" w:rsidRPr="00EA679F" w:rsidRDefault="00D1598C">
            <w:pPr>
              <w:pStyle w:val="TableContents"/>
              <w:snapToGrid w:val="0"/>
              <w:jc w:val="right"/>
              <w:rPr>
                <w:rFonts w:ascii="Arial" w:hAnsi="Arial" w:cs="Arial"/>
                <w:lang w:val="sq-AL"/>
              </w:rPr>
            </w:pPr>
            <w:r>
              <w:rPr>
                <w:rFonts w:ascii="Arial" w:hAnsi="Arial" w:cs="Arial"/>
                <w:lang w:val="sq-AL"/>
              </w:rPr>
              <w:t>80.92</w:t>
            </w:r>
          </w:p>
        </w:tc>
      </w:tr>
    </w:tbl>
    <w:p w:rsidR="000F0F21" w:rsidRDefault="000F0F21" w:rsidP="004A3163">
      <w:pPr>
        <w:spacing w:line="360" w:lineRule="auto"/>
        <w:ind w:firstLine="709"/>
        <w:jc w:val="both"/>
        <w:rPr>
          <w:rFonts w:ascii="Arial" w:hAnsi="Arial" w:cs="Arial"/>
        </w:rPr>
      </w:pPr>
    </w:p>
    <w:p w:rsidR="00E14BC7" w:rsidRPr="000F0F21" w:rsidRDefault="00E14BC7" w:rsidP="004A3163">
      <w:pPr>
        <w:spacing w:line="360" w:lineRule="auto"/>
        <w:ind w:firstLine="709"/>
        <w:jc w:val="both"/>
        <w:rPr>
          <w:rFonts w:ascii="Arial" w:hAnsi="Arial" w:cs="Arial"/>
        </w:rPr>
      </w:pPr>
      <w:r w:rsidRPr="000F0F21">
        <w:rPr>
          <w:rFonts w:ascii="Arial" w:hAnsi="Arial" w:cs="Arial"/>
        </w:rPr>
        <w:t>Restaurant Orient este uzat 100% si este propus spre demolare</w:t>
      </w:r>
      <w:r w:rsidR="00AE4DED" w:rsidRPr="000F0F21">
        <w:rPr>
          <w:rFonts w:ascii="Arial" w:hAnsi="Arial" w:cs="Arial"/>
        </w:rPr>
        <w:t xml:space="preserve"> </w:t>
      </w:r>
    </w:p>
    <w:p w:rsidR="00AE4DED" w:rsidRDefault="00E14BC7" w:rsidP="004A3163">
      <w:pPr>
        <w:spacing w:line="360" w:lineRule="auto"/>
        <w:ind w:firstLine="709"/>
        <w:jc w:val="both"/>
        <w:rPr>
          <w:rFonts w:ascii="Arial" w:hAnsi="Arial" w:cs="Arial"/>
        </w:rPr>
      </w:pPr>
      <w:r>
        <w:rPr>
          <w:rFonts w:ascii="Arial" w:hAnsi="Arial" w:cs="Arial"/>
        </w:rPr>
        <w:t>L</w:t>
      </w:r>
      <w:r w:rsidR="00AE4DED" w:rsidRPr="00651C3F">
        <w:rPr>
          <w:rFonts w:ascii="Arial" w:hAnsi="Arial" w:cs="Arial"/>
        </w:rPr>
        <w:t>a 31.12.</w:t>
      </w:r>
      <w:r w:rsidR="00C14A09" w:rsidRPr="00651C3F">
        <w:rPr>
          <w:rFonts w:ascii="Arial" w:hAnsi="Arial" w:cs="Arial"/>
        </w:rPr>
        <w:t>20</w:t>
      </w:r>
      <w:r w:rsidR="00317327">
        <w:rPr>
          <w:rFonts w:ascii="Arial" w:hAnsi="Arial" w:cs="Arial"/>
        </w:rPr>
        <w:t>20</w:t>
      </w:r>
      <w:r w:rsidR="00AE4DED" w:rsidRPr="00651C3F">
        <w:rPr>
          <w:rFonts w:ascii="Arial" w:hAnsi="Arial" w:cs="Arial"/>
        </w:rPr>
        <w:t xml:space="preserve">  societarea avea titluri de proprietate pentru </w:t>
      </w:r>
      <w:r w:rsidR="00C14A09" w:rsidRPr="00651C3F">
        <w:rPr>
          <w:rFonts w:ascii="Arial" w:hAnsi="Arial" w:cs="Arial"/>
        </w:rPr>
        <w:t>toate terenurile</w:t>
      </w:r>
      <w:r w:rsidR="002E1CBE">
        <w:rPr>
          <w:rFonts w:ascii="Arial" w:hAnsi="Arial" w:cs="Arial"/>
        </w:rPr>
        <w:t>.</w:t>
      </w:r>
    </w:p>
    <w:p w:rsidR="00733FC3" w:rsidRPr="005833DE" w:rsidRDefault="00514411" w:rsidP="004A3163">
      <w:pPr>
        <w:spacing w:line="360" w:lineRule="auto"/>
        <w:ind w:firstLine="709"/>
        <w:jc w:val="both"/>
        <w:rPr>
          <w:rFonts w:ascii="Arial" w:hAnsi="Arial" w:cs="Arial"/>
        </w:rPr>
      </w:pPr>
      <w:r w:rsidRPr="005833DE">
        <w:rPr>
          <w:rFonts w:ascii="Arial" w:hAnsi="Arial" w:cs="Arial"/>
        </w:rPr>
        <w:t xml:space="preserve">In Bilantul </w:t>
      </w:r>
      <w:r w:rsidR="0069499B" w:rsidRPr="005833DE">
        <w:rPr>
          <w:rFonts w:ascii="Arial" w:hAnsi="Arial" w:cs="Arial"/>
        </w:rPr>
        <w:t xml:space="preserve"> anului 20</w:t>
      </w:r>
      <w:r w:rsidR="00317327">
        <w:rPr>
          <w:rFonts w:ascii="Arial" w:hAnsi="Arial" w:cs="Arial"/>
        </w:rPr>
        <w:t>20</w:t>
      </w:r>
      <w:r w:rsidR="0069499B" w:rsidRPr="005833DE">
        <w:rPr>
          <w:rFonts w:ascii="Arial" w:hAnsi="Arial" w:cs="Arial"/>
        </w:rPr>
        <w:t>,</w:t>
      </w:r>
      <w:r w:rsidRPr="005833DE">
        <w:rPr>
          <w:rFonts w:ascii="Arial" w:hAnsi="Arial" w:cs="Arial"/>
        </w:rPr>
        <w:t xml:space="preserve"> sunt cupri</w:t>
      </w:r>
      <w:r w:rsidR="0069499B" w:rsidRPr="005833DE">
        <w:rPr>
          <w:rFonts w:ascii="Arial" w:hAnsi="Arial" w:cs="Arial"/>
        </w:rPr>
        <w:t>n</w:t>
      </w:r>
      <w:r w:rsidRPr="005833DE">
        <w:rPr>
          <w:rFonts w:ascii="Arial" w:hAnsi="Arial" w:cs="Arial"/>
        </w:rPr>
        <w:t>se rezultatele reevaluarii cladirilor si</w:t>
      </w:r>
      <w:r w:rsidR="0069499B" w:rsidRPr="005833DE">
        <w:rPr>
          <w:rFonts w:ascii="Arial" w:hAnsi="Arial" w:cs="Arial"/>
        </w:rPr>
        <w:t xml:space="preserve"> a</w:t>
      </w:r>
      <w:r w:rsidRPr="005833DE">
        <w:rPr>
          <w:rFonts w:ascii="Arial" w:hAnsi="Arial" w:cs="Arial"/>
        </w:rPr>
        <w:t xml:space="preserve"> terenurilor</w:t>
      </w:r>
      <w:r w:rsidR="0069499B" w:rsidRPr="005833DE">
        <w:rPr>
          <w:rFonts w:ascii="Arial" w:hAnsi="Arial" w:cs="Arial"/>
        </w:rPr>
        <w:t>,</w:t>
      </w:r>
      <w:r w:rsidRPr="005833DE">
        <w:rPr>
          <w:rFonts w:ascii="Arial" w:hAnsi="Arial" w:cs="Arial"/>
        </w:rPr>
        <w:t xml:space="preserve"> la valoare justa</w:t>
      </w:r>
      <w:r w:rsidR="0069499B" w:rsidRPr="005833DE">
        <w:rPr>
          <w:rFonts w:ascii="Arial" w:hAnsi="Arial" w:cs="Arial"/>
        </w:rPr>
        <w:t>.</w:t>
      </w:r>
      <w:r w:rsidR="00813B5E" w:rsidRPr="005833DE">
        <w:rPr>
          <w:rFonts w:ascii="Arial" w:hAnsi="Arial" w:cs="Arial"/>
        </w:rPr>
        <w:t xml:space="preserve">Influenta in plus la cladiri este de </w:t>
      </w:r>
      <w:r w:rsidR="00A528B9">
        <w:rPr>
          <w:rFonts w:ascii="Arial" w:hAnsi="Arial" w:cs="Arial"/>
        </w:rPr>
        <w:t>348.533</w:t>
      </w:r>
      <w:r w:rsidR="00813B5E" w:rsidRPr="005833DE">
        <w:rPr>
          <w:rFonts w:ascii="Arial" w:hAnsi="Arial" w:cs="Arial"/>
        </w:rPr>
        <w:t xml:space="preserve"> lei iar la terenuri este de </w:t>
      </w:r>
      <w:r w:rsidR="00A528B9">
        <w:rPr>
          <w:rFonts w:ascii="Arial" w:hAnsi="Arial" w:cs="Arial"/>
        </w:rPr>
        <w:t>829.731</w:t>
      </w:r>
      <w:r w:rsidR="005833DE" w:rsidRPr="005833DE">
        <w:rPr>
          <w:rFonts w:ascii="Arial" w:hAnsi="Arial" w:cs="Arial"/>
        </w:rPr>
        <w:t xml:space="preserve"> lei total influiente </w:t>
      </w:r>
      <w:r w:rsidR="00A528B9">
        <w:rPr>
          <w:rFonts w:ascii="Arial" w:hAnsi="Arial" w:cs="Arial"/>
        </w:rPr>
        <w:t>1.178.264</w:t>
      </w:r>
      <w:r w:rsidR="005833DE" w:rsidRPr="005833DE">
        <w:rPr>
          <w:rFonts w:ascii="Arial" w:hAnsi="Arial" w:cs="Arial"/>
        </w:rPr>
        <w:t xml:space="preserve"> lei.</w:t>
      </w:r>
    </w:p>
    <w:p w:rsidR="003F2BC7" w:rsidRPr="005833DE" w:rsidRDefault="003F2BC7" w:rsidP="004A3163">
      <w:pPr>
        <w:spacing w:line="360" w:lineRule="auto"/>
        <w:ind w:firstLine="709"/>
        <w:jc w:val="both"/>
        <w:rPr>
          <w:rFonts w:ascii="Arial" w:hAnsi="Arial" w:cs="Arial"/>
          <w:color w:val="002060"/>
          <w:sz w:val="12"/>
          <w:szCs w:val="12"/>
        </w:rPr>
      </w:pPr>
    </w:p>
    <w:p w:rsidR="00733FC3" w:rsidRDefault="00733FC3" w:rsidP="00733FC3">
      <w:pPr>
        <w:spacing w:line="360" w:lineRule="auto"/>
        <w:ind w:firstLine="709"/>
        <w:jc w:val="both"/>
        <w:rPr>
          <w:rFonts w:ascii="Arial" w:hAnsi="Arial" w:cs="Arial"/>
          <w:b/>
          <w:sz w:val="28"/>
          <w:szCs w:val="28"/>
          <w:u w:val="single"/>
        </w:rPr>
      </w:pPr>
      <w:r w:rsidRPr="005B6F4E">
        <w:rPr>
          <w:rFonts w:ascii="Arial" w:hAnsi="Arial" w:cs="Arial"/>
          <w:b/>
          <w:sz w:val="28"/>
          <w:szCs w:val="28"/>
          <w:u w:val="single"/>
        </w:rPr>
        <w:t>3. Piata valorilor mobiliare emise de societate</w:t>
      </w:r>
    </w:p>
    <w:p w:rsidR="003F2BC7" w:rsidRPr="003F2BC7" w:rsidRDefault="003F2BC7" w:rsidP="00733FC3">
      <w:pPr>
        <w:spacing w:line="360" w:lineRule="auto"/>
        <w:ind w:firstLine="709"/>
        <w:jc w:val="both"/>
        <w:rPr>
          <w:rFonts w:ascii="Arial" w:hAnsi="Arial" w:cs="Arial"/>
          <w:b/>
          <w:sz w:val="12"/>
          <w:szCs w:val="12"/>
          <w:u w:val="single"/>
        </w:rPr>
      </w:pPr>
    </w:p>
    <w:p w:rsidR="00AE4DED" w:rsidRPr="00EA679F" w:rsidRDefault="00196793" w:rsidP="00B238B9">
      <w:pPr>
        <w:overflowPunct w:val="0"/>
        <w:autoSpaceDE w:val="0"/>
        <w:spacing w:line="360" w:lineRule="auto"/>
        <w:jc w:val="both"/>
        <w:textAlignment w:val="baseline"/>
        <w:rPr>
          <w:rFonts w:ascii="Arial" w:hAnsi="Arial" w:cs="Arial"/>
          <w:b/>
          <w:bCs/>
          <w:sz w:val="28"/>
          <w:szCs w:val="28"/>
        </w:rPr>
      </w:pPr>
      <w:r w:rsidRPr="00DA0D1E">
        <w:rPr>
          <w:rFonts w:ascii="Arial" w:hAnsi="Arial" w:cs="Arial"/>
        </w:rPr>
        <w:t>3.1</w:t>
      </w:r>
      <w:r w:rsidRPr="00EA679F">
        <w:rPr>
          <w:rFonts w:ascii="Arial" w:eastAsia="Times New Roman" w:hAnsi="Arial" w:cs="Arial"/>
          <w:lang w:val="sq-AL" w:eastAsia="ar-SA"/>
        </w:rPr>
        <w:t xml:space="preserve"> Societatea este listata pe Sistemul Altenativ de Tranzactionare administrat</w:t>
      </w:r>
      <w:r w:rsidR="00792634">
        <w:rPr>
          <w:rFonts w:ascii="Arial" w:eastAsia="Times New Roman" w:hAnsi="Arial" w:cs="Arial"/>
          <w:lang w:val="sq-AL" w:eastAsia="ar-SA"/>
        </w:rPr>
        <w:t xml:space="preserve"> </w:t>
      </w:r>
      <w:r w:rsidRPr="00EA679F">
        <w:rPr>
          <w:rFonts w:ascii="Arial" w:eastAsia="Times New Roman" w:hAnsi="Arial" w:cs="Arial"/>
          <w:lang w:val="sq-AL" w:eastAsia="ar-SA"/>
        </w:rPr>
        <w:t xml:space="preserve">de </w:t>
      </w:r>
      <w:r w:rsidR="00792634" w:rsidRPr="00EA679F">
        <w:rPr>
          <w:rFonts w:ascii="Arial" w:eastAsia="Times New Roman" w:hAnsi="Arial" w:cs="Arial"/>
          <w:lang w:val="sq-AL" w:eastAsia="ar-SA"/>
        </w:rPr>
        <w:t>B</w:t>
      </w:r>
      <w:r w:rsidR="00792634">
        <w:rPr>
          <w:rFonts w:ascii="Arial" w:eastAsia="Times New Roman" w:hAnsi="Arial" w:cs="Arial"/>
          <w:lang w:val="sq-AL" w:eastAsia="ar-SA"/>
        </w:rPr>
        <w:t>ursa de Valori Bucuresti</w:t>
      </w:r>
      <w:r w:rsidRPr="00EA679F">
        <w:rPr>
          <w:rFonts w:ascii="Arial" w:eastAsia="Times New Roman" w:hAnsi="Arial" w:cs="Arial"/>
          <w:lang w:val="sq-AL" w:eastAsia="ar-SA"/>
        </w:rPr>
        <w:t xml:space="preserve">, in cadrul Sectiunii Instrumente Financiare Listate pe ATS, Sectorul Titluri </w:t>
      </w:r>
      <w:r w:rsidRPr="00EA679F">
        <w:rPr>
          <w:rFonts w:ascii="Arial" w:eastAsia="Times New Roman" w:hAnsi="Arial" w:cs="Arial"/>
          <w:lang w:val="sq-AL" w:eastAsia="ar-SA"/>
        </w:rPr>
        <w:lastRenderedPageBreak/>
        <w:t>de capital, Categoria Actiuni – AeRo, conform deciziei BVB nr. 676/17.06.2015 cu inceperea operatiunilor de tranzactionare continua din data de 19.06.2015. Anterior, actiunile REGL s-au tranzactionat BVB RASDAQ.</w:t>
      </w:r>
    </w:p>
    <w:p w:rsidR="00537F02" w:rsidRDefault="00AE4DED" w:rsidP="003C0AFA">
      <w:pPr>
        <w:autoSpaceDE w:val="0"/>
        <w:spacing w:line="360" w:lineRule="auto"/>
        <w:jc w:val="both"/>
        <w:rPr>
          <w:rFonts w:ascii="Arial" w:eastAsia="Georgia" w:hAnsi="Arial" w:cs="Georgia"/>
          <w:color w:val="000000"/>
          <w:lang w:val="en-US"/>
        </w:rPr>
      </w:pPr>
      <w:r w:rsidRPr="00DA0D1E">
        <w:rPr>
          <w:rFonts w:ascii="Arial" w:hAnsi="Arial" w:cs="Arial"/>
        </w:rPr>
        <w:t>3.</w:t>
      </w:r>
      <w:r w:rsidR="00196793" w:rsidRPr="00DA0D1E">
        <w:rPr>
          <w:rFonts w:ascii="Arial" w:hAnsi="Arial" w:cs="Arial"/>
        </w:rPr>
        <w:t>2</w:t>
      </w:r>
      <w:r w:rsidRPr="00EA679F">
        <w:rPr>
          <w:rFonts w:ascii="Arial" w:hAnsi="Arial" w:cs="Arial"/>
          <w:sz w:val="28"/>
          <w:szCs w:val="28"/>
        </w:rPr>
        <w:t xml:space="preserve"> </w:t>
      </w:r>
      <w:r w:rsidR="00537F02">
        <w:rPr>
          <w:rFonts w:ascii="Arial" w:eastAsia="Georgia" w:hAnsi="Arial" w:cs="Georgia"/>
          <w:color w:val="000000"/>
        </w:rPr>
        <w:t xml:space="preserve">Politica de dividend va reflecta permanent contextul mediului economic şi va avea în vedere un randament ţinta în linie cu evoluţia pieţei. Urmărim creşterea efortului investiţional, ca sursa a randamentelor viitoare şi ne propunem un raport echilibrat între politica de dividend şi cea de asigurare de resurse pentru programele investiţionale. </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 xml:space="preserve">SC REGAL SA gestioneaza procesul de distribuire a dividendului, cu incadrarea in termenele legale si prin stabilirea unor modalitati de plata care sa asigure un grad cat mai ridicat de achitare; in acest sens precizam ca: </w:t>
      </w:r>
    </w:p>
    <w:p w:rsidR="00537F02" w:rsidRDefault="00537F02" w:rsidP="003C0AFA">
      <w:pPr>
        <w:autoSpaceDE w:val="0"/>
        <w:spacing w:after="48" w:line="360" w:lineRule="auto"/>
        <w:jc w:val="both"/>
        <w:rPr>
          <w:rFonts w:ascii="Arial" w:eastAsia="Georgia" w:hAnsi="Arial" w:cs="Georgia"/>
          <w:color w:val="000000"/>
        </w:rPr>
      </w:pPr>
      <w:r>
        <w:rPr>
          <w:rFonts w:ascii="Arial" w:eastAsia="Georgia" w:hAnsi="Arial" w:cs="Georgia"/>
          <w:color w:val="000000"/>
        </w:rPr>
        <w:tab/>
        <w:t xml:space="preserve">(1) in fiecare an, SC REGAL SA anunta actionarii, in mod repetat (prin Comunicate, prin materiale AGA), cu privire la termenele de plata a dividendelor; actiunea de plata se deruleaza pe parcursul intregului exercitiu financiar; </w:t>
      </w:r>
    </w:p>
    <w:p w:rsidR="00537F02" w:rsidRDefault="00537F02" w:rsidP="003C0AFA">
      <w:pPr>
        <w:autoSpaceDE w:val="0"/>
        <w:spacing w:after="48" w:line="360" w:lineRule="auto"/>
        <w:jc w:val="both"/>
        <w:rPr>
          <w:rFonts w:ascii="Arial" w:eastAsia="Georgia" w:hAnsi="Arial" w:cs="Georgia"/>
          <w:color w:val="000000"/>
        </w:rPr>
      </w:pPr>
      <w:r>
        <w:rPr>
          <w:rFonts w:ascii="Arial" w:eastAsia="Georgia" w:hAnsi="Arial" w:cs="Georgia"/>
          <w:color w:val="000000"/>
        </w:rPr>
        <w:tab/>
        <w:t>(2) prin modalitatile de plata folosite se incearca asigurarea in mod constant a unui procent de achitare cat mai ridicat si obtinerea unor costuri cat mai reduse pentru actionari pentru distribuire.</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ab/>
        <w:t xml:space="preserve">(3) Termenul de incepere a platii dividendelor respecta termenul legal, de maxim 60 de zile de la publicarea hotararilor AGOA. </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ab/>
        <w:t>In fiecare an se distribuie dividendele aferente exercitiului financiar incheiat impreuna cu dividendele nedistribuire aferente din precedendele 2 exercitii financiare. La incheierea a 3 ani, in conformitate cu prevederile legislative privitoare la prescriptia extinctiva, consiliul de administratie aduce anual la cunostinta actionarilor implinirea termenului de prescriptie</w:t>
      </w:r>
      <w:r>
        <w:rPr>
          <w:rFonts w:ascii="Arial" w:eastAsia="Georgia" w:hAnsi="Arial" w:cs="Georgia"/>
          <w:b/>
          <w:bCs/>
          <w:color w:val="000000"/>
        </w:rPr>
        <w:t xml:space="preserve"> </w:t>
      </w:r>
      <w:r>
        <w:rPr>
          <w:rFonts w:ascii="Arial" w:eastAsia="Georgia" w:hAnsi="Arial" w:cs="Georgia"/>
          <w:color w:val="000000"/>
        </w:rPr>
        <w:t xml:space="preserve">a dreptului de a solicita plata dividendelor cuvenite si neridicate timp de 3 ani si propune in fiecare adunare generala de bilant, inregistrarea acestora la “alte venituri”. </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ab/>
        <w:t>Politica de dividend asigura posibilitatea adoptarii de catre fiecare actionar a unei decizii investitionale</w:t>
      </w:r>
      <w:r>
        <w:rPr>
          <w:rFonts w:ascii="Arial" w:eastAsia="Georgia" w:hAnsi="Arial" w:cs="Georgia"/>
          <w:b/>
          <w:bCs/>
          <w:color w:val="000000"/>
        </w:rPr>
        <w:t xml:space="preserve"> </w:t>
      </w:r>
      <w:r>
        <w:rPr>
          <w:rFonts w:ascii="Arial" w:eastAsia="Georgia" w:hAnsi="Arial" w:cs="Georgia"/>
          <w:color w:val="000000"/>
        </w:rPr>
        <w:t>privind incadrarea actiunii SC REGAL SA in portofoliul de detineri pe termen scurt/mediu/lung.</w:t>
      </w:r>
    </w:p>
    <w:p w:rsidR="00537F02" w:rsidRPr="00010D28" w:rsidRDefault="00537F02" w:rsidP="003C0AFA">
      <w:pPr>
        <w:autoSpaceDE w:val="0"/>
        <w:spacing w:line="360" w:lineRule="auto"/>
        <w:jc w:val="both"/>
        <w:rPr>
          <w:rFonts w:ascii="Arial" w:eastAsia="Georgia" w:hAnsi="Arial" w:cs="Georgia"/>
          <w:b/>
          <w:bCs/>
          <w:color w:val="000000"/>
          <w:u w:val="single"/>
        </w:rPr>
      </w:pPr>
      <w:r>
        <w:rPr>
          <w:rFonts w:ascii="Arial" w:eastAsia="Georgia" w:hAnsi="Arial" w:cs="Georgia"/>
          <w:b/>
          <w:bCs/>
          <w:i/>
          <w:iCs/>
          <w:color w:val="000000"/>
        </w:rPr>
        <w:tab/>
      </w:r>
      <w:r w:rsidRPr="00010D28">
        <w:rPr>
          <w:rFonts w:ascii="Arial" w:eastAsia="Georgia" w:hAnsi="Arial" w:cs="Georgia"/>
          <w:b/>
          <w:bCs/>
          <w:color w:val="000000"/>
          <w:u w:val="single"/>
        </w:rPr>
        <w:t xml:space="preserve">Informarea actionarilor cu privire la nivelul impozitului pe dividend </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ab/>
        <w:t>Impozitul pe dividend aferent diferitelor categorii de actionari, este de 5%, cu exceptia actionarilor cu rezidenta fiscala in tari cu care Romania are semnate acorduri de evitare a dublei impuneri.</w:t>
      </w:r>
      <w:r>
        <w:rPr>
          <w:rFonts w:ascii="Arial" w:eastAsia="Georgia" w:hAnsi="Arial" w:cs="Georgia"/>
          <w:b/>
          <w:bCs/>
          <w:color w:val="000000"/>
        </w:rPr>
        <w:t xml:space="preserve"> </w:t>
      </w:r>
      <w:r>
        <w:rPr>
          <w:rFonts w:ascii="Arial" w:eastAsia="Georgia" w:hAnsi="Arial" w:cs="Georgia"/>
          <w:color w:val="000000"/>
        </w:rPr>
        <w:t xml:space="preserve">Din coroborarea prevederilor Codului fiscal cu cele ale convenţiilor de evitare a dublei impuneri şi a legislaţiei Uniunii Europene, se evidentiaza urmatoarele : </w:t>
      </w:r>
    </w:p>
    <w:p w:rsidR="00537F02" w:rsidRDefault="00537F02" w:rsidP="003C0AFA">
      <w:pPr>
        <w:autoSpaceDE w:val="0"/>
        <w:spacing w:after="58" w:line="360" w:lineRule="auto"/>
        <w:jc w:val="both"/>
        <w:rPr>
          <w:rFonts w:ascii="Arial" w:eastAsia="Georgia" w:hAnsi="Arial" w:cs="Georgia"/>
          <w:color w:val="000000"/>
        </w:rPr>
      </w:pPr>
      <w:r>
        <w:rPr>
          <w:rFonts w:ascii="Arial" w:eastAsia="Times New Roman" w:hAnsi="Arial"/>
          <w:color w:val="000000"/>
        </w:rPr>
        <w:t xml:space="preserve">- </w:t>
      </w:r>
      <w:r>
        <w:rPr>
          <w:rFonts w:ascii="Arial" w:eastAsia="Georgia" w:hAnsi="Arial" w:cs="Georgia"/>
          <w:color w:val="000000"/>
        </w:rPr>
        <w:t xml:space="preserve">„dacă un contribuabil este rezident al unei ţări cu care România a încheiat o convenţie pentru evitarea dublei impuneri, cota de impozit care se aplică venitului impozabil obţinut de </w:t>
      </w:r>
      <w:r>
        <w:rPr>
          <w:rFonts w:ascii="Arial" w:eastAsia="Georgia" w:hAnsi="Arial" w:cs="Georgia"/>
          <w:color w:val="000000"/>
        </w:rPr>
        <w:lastRenderedPageBreak/>
        <w:t xml:space="preserve">către acel contribuabil din România nu poate depăşi cota de impozit prevăzută în convenţie care se aplică asupra acelui venit. În situaţia în care sunt cote diferite de impozitare în legislaţia internă sau în convenţiile de evitare a dublei impuneri, se aplică cotele de impozitare mai favorabile.” </w:t>
      </w:r>
    </w:p>
    <w:p w:rsidR="00537F02" w:rsidRDefault="00537F02" w:rsidP="003C0AFA">
      <w:pPr>
        <w:autoSpaceDE w:val="0"/>
        <w:spacing w:line="360" w:lineRule="auto"/>
        <w:jc w:val="both"/>
        <w:rPr>
          <w:rFonts w:ascii="Arial" w:eastAsia="Georgia" w:hAnsi="Arial" w:cs="Georgia"/>
          <w:color w:val="000000"/>
        </w:rPr>
      </w:pPr>
      <w:r>
        <w:rPr>
          <w:rFonts w:ascii="Arial" w:eastAsia="Times New Roman" w:hAnsi="Arial"/>
          <w:color w:val="000000"/>
        </w:rPr>
        <w:t xml:space="preserve">- </w:t>
      </w:r>
      <w:r>
        <w:rPr>
          <w:rFonts w:ascii="Arial" w:eastAsia="Georgia" w:hAnsi="Arial" w:cs="Georgia"/>
          <w:color w:val="000000"/>
        </w:rPr>
        <w:t xml:space="preserve">Legislaţia Uniunii Europene se aplică în relaţia României cu statele membre ale Uniunii Europene sau ale Asociaţiei Europene a Liberului Schimb. </w:t>
      </w:r>
    </w:p>
    <w:p w:rsidR="00537F02" w:rsidRDefault="00537F02" w:rsidP="003C0AFA">
      <w:pPr>
        <w:autoSpaceDE w:val="0"/>
        <w:spacing w:line="360" w:lineRule="auto"/>
        <w:jc w:val="both"/>
        <w:rPr>
          <w:rFonts w:ascii="Arial" w:eastAsia="Georgia" w:hAnsi="Arial" w:cs="Georgia"/>
          <w:color w:val="000000"/>
        </w:rPr>
      </w:pPr>
      <w:r>
        <w:rPr>
          <w:rFonts w:ascii="Arial" w:eastAsia="Georgia" w:hAnsi="Arial" w:cs="Georgia"/>
          <w:color w:val="000000"/>
        </w:rPr>
        <w:tab/>
        <w:t>Sunt scutite de impozitul pe veniturile</w:t>
      </w:r>
      <w:r>
        <w:rPr>
          <w:rFonts w:ascii="Arial" w:eastAsia="Georgia" w:hAnsi="Arial" w:cs="Georgia"/>
          <w:b/>
          <w:bCs/>
          <w:color w:val="000000"/>
        </w:rPr>
        <w:t xml:space="preserve"> </w:t>
      </w:r>
      <w:r>
        <w:rPr>
          <w:rFonts w:ascii="Arial" w:eastAsia="Georgia" w:hAnsi="Arial" w:cs="Georgia"/>
          <w:color w:val="000000"/>
        </w:rPr>
        <w:t xml:space="preserve">obţinute din România următoarele venituri: </w:t>
      </w:r>
    </w:p>
    <w:p w:rsidR="00537F02" w:rsidRDefault="00537F02" w:rsidP="003C0AFA">
      <w:pPr>
        <w:autoSpaceDE w:val="0"/>
        <w:spacing w:after="77" w:line="360" w:lineRule="auto"/>
        <w:jc w:val="both"/>
        <w:rPr>
          <w:rFonts w:ascii="Arial" w:eastAsia="Georgia" w:hAnsi="Arial" w:cs="Georgia"/>
          <w:color w:val="000000"/>
        </w:rPr>
      </w:pPr>
      <w:r>
        <w:rPr>
          <w:rFonts w:ascii="Arial" w:eastAsia="Palatino Linotype" w:hAnsi="Arial" w:cs="Palatino Linotype"/>
          <w:color w:val="000000"/>
        </w:rPr>
        <w:t xml:space="preserve">a) </w:t>
      </w:r>
      <w:r>
        <w:rPr>
          <w:rFonts w:ascii="Arial" w:eastAsia="Georgia" w:hAnsi="Arial" w:cs="Georgia"/>
          <w:color w:val="000000"/>
        </w:rPr>
        <w:t xml:space="preserve">veniturile persoanelor juridice străine care desfăşoară în România activităţi de consultanţă în cadrul unor acorduri de finanţare gratuită, încheiate de Guvernul României/autorităţi publice cu alte guverne/autorităţi publice sau organizaţii internaţionale guvernamentale sau neguvernamentale; </w:t>
      </w:r>
    </w:p>
    <w:p w:rsidR="00537F02" w:rsidRDefault="00537F02" w:rsidP="00010D28">
      <w:pPr>
        <w:spacing w:line="360" w:lineRule="auto"/>
        <w:jc w:val="both"/>
        <w:rPr>
          <w:rFonts w:ascii="Arial" w:hAnsi="Arial" w:cs="Arial"/>
          <w:sz w:val="28"/>
          <w:szCs w:val="28"/>
        </w:rPr>
      </w:pPr>
      <w:r>
        <w:rPr>
          <w:rFonts w:ascii="Arial" w:eastAsia="Palatino Linotype" w:hAnsi="Arial" w:cs="Palatino Linotype"/>
          <w:color w:val="000000"/>
        </w:rPr>
        <w:t xml:space="preserve">b) </w:t>
      </w:r>
      <w:r>
        <w:rPr>
          <w:rFonts w:ascii="Arial" w:eastAsia="Georgia" w:hAnsi="Arial" w:cs="Georgia"/>
          <w:color w:val="000000"/>
        </w:rPr>
        <w:t xml:space="preserve">dividendele plătite către </w:t>
      </w:r>
      <w:r>
        <w:rPr>
          <w:rFonts w:ascii="Arial" w:eastAsia="Georgia" w:hAnsi="Arial" w:cs="Georgia"/>
          <w:i/>
          <w:iCs/>
          <w:color w:val="000000"/>
        </w:rPr>
        <w:t>fonduri de pensii</w:t>
      </w:r>
      <w:r>
        <w:rPr>
          <w:rFonts w:ascii="Arial" w:eastAsia="Georgia" w:hAnsi="Arial" w:cs="Georgia"/>
          <w:color w:val="000000"/>
        </w:rPr>
        <w:t>, astfel cum sunt ele definite în legislaţia statului membru al Uniunii Europene sau în unul dintre statele Asociaţiei Europene a Liberului Schimb</w:t>
      </w:r>
      <w:r w:rsidR="00077E71">
        <w:rPr>
          <w:rFonts w:ascii="Arial" w:eastAsia="Georgia" w:hAnsi="Arial" w:cs="Georgia"/>
          <w:color w:val="000000"/>
        </w:rPr>
        <w:t>.</w:t>
      </w:r>
    </w:p>
    <w:p w:rsidR="00537F02" w:rsidRDefault="00537F02" w:rsidP="00B238B9">
      <w:pPr>
        <w:rPr>
          <w:rFonts w:ascii="Arial" w:hAnsi="Arial" w:cs="Arial"/>
          <w:sz w:val="28"/>
          <w:szCs w:val="28"/>
        </w:rPr>
      </w:pPr>
    </w:p>
    <w:p w:rsidR="00537F02" w:rsidRPr="00A423D1" w:rsidRDefault="00537F02" w:rsidP="00B238B9">
      <w:pPr>
        <w:rPr>
          <w:rFonts w:ascii="Arial" w:hAnsi="Arial" w:cs="Arial"/>
        </w:rPr>
      </w:pPr>
    </w:p>
    <w:p w:rsidR="00AE4DED" w:rsidRDefault="003C0AFA">
      <w:pPr>
        <w:rPr>
          <w:rFonts w:ascii="Arial" w:hAnsi="Arial" w:cs="Arial"/>
        </w:rPr>
      </w:pPr>
      <w:r>
        <w:rPr>
          <w:rFonts w:ascii="Arial" w:hAnsi="Arial" w:cs="Arial"/>
        </w:rPr>
        <w:t>D</w:t>
      </w:r>
      <w:r w:rsidR="00537F02" w:rsidRPr="00A423D1">
        <w:rPr>
          <w:rFonts w:ascii="Arial" w:hAnsi="Arial" w:cs="Arial"/>
        </w:rPr>
        <w:t>ividende brute inregistrate in ultimii trei ani.</w:t>
      </w:r>
    </w:p>
    <w:p w:rsidR="00537F02" w:rsidRPr="00EA679F" w:rsidRDefault="00537F02">
      <w:pPr>
        <w:rPr>
          <w:rFonts w:ascii="Arial" w:hAnsi="Arial" w:cs="Arial"/>
          <w:b/>
          <w:bCs/>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857"/>
        <w:gridCol w:w="2563"/>
        <w:gridCol w:w="1875"/>
        <w:gridCol w:w="1682"/>
        <w:gridCol w:w="2007"/>
      </w:tblGrid>
      <w:tr w:rsidR="00AE4DED" w:rsidRPr="00EA679F" w:rsidTr="00476FAC">
        <w:trPr>
          <w:cantSplit/>
          <w:tblHeader/>
        </w:trPr>
        <w:tc>
          <w:tcPr>
            <w:tcW w:w="857" w:type="dxa"/>
            <w:tcBorders>
              <w:top w:val="single" w:sz="1" w:space="0" w:color="000000"/>
              <w:left w:val="single" w:sz="1" w:space="0" w:color="000000"/>
              <w:bottom w:val="single" w:sz="1" w:space="0" w:color="000000"/>
            </w:tcBorders>
          </w:tcPr>
          <w:p w:rsidR="00AE4DED" w:rsidRPr="00EA679F" w:rsidRDefault="00AE4DED">
            <w:pPr>
              <w:pStyle w:val="TableHeading"/>
              <w:rPr>
                <w:rFonts w:ascii="Arial" w:hAnsi="Arial" w:cs="Arial"/>
              </w:rPr>
            </w:pPr>
            <w:r w:rsidRPr="00EA679F">
              <w:rPr>
                <w:rFonts w:ascii="Arial" w:hAnsi="Arial" w:cs="Arial"/>
              </w:rPr>
              <w:t>Nr.crt.</w:t>
            </w:r>
          </w:p>
        </w:tc>
        <w:tc>
          <w:tcPr>
            <w:tcW w:w="2563" w:type="dxa"/>
            <w:tcBorders>
              <w:top w:val="single" w:sz="1" w:space="0" w:color="000000"/>
              <w:left w:val="single" w:sz="1" w:space="0" w:color="000000"/>
              <w:bottom w:val="single" w:sz="1" w:space="0" w:color="000000"/>
            </w:tcBorders>
          </w:tcPr>
          <w:p w:rsidR="00AE4DED" w:rsidRPr="00EA679F" w:rsidRDefault="00AE4DED">
            <w:pPr>
              <w:pStyle w:val="TableHeading"/>
              <w:rPr>
                <w:rFonts w:ascii="Arial" w:hAnsi="Arial" w:cs="Arial"/>
              </w:rPr>
            </w:pPr>
            <w:r w:rsidRPr="00EA679F">
              <w:rPr>
                <w:rFonts w:ascii="Arial" w:hAnsi="Arial" w:cs="Arial"/>
              </w:rPr>
              <w:t>Actionari</w:t>
            </w:r>
          </w:p>
        </w:tc>
        <w:tc>
          <w:tcPr>
            <w:tcW w:w="1875" w:type="dxa"/>
            <w:tcBorders>
              <w:top w:val="single" w:sz="1" w:space="0" w:color="000000"/>
              <w:left w:val="single" w:sz="1" w:space="0" w:color="000000"/>
              <w:bottom w:val="single" w:sz="1" w:space="0" w:color="000000"/>
            </w:tcBorders>
            <w:vAlign w:val="bottom"/>
          </w:tcPr>
          <w:p w:rsidR="00AE4DED" w:rsidRPr="00EA679F" w:rsidRDefault="00C14A09" w:rsidP="00146D3E">
            <w:pPr>
              <w:pStyle w:val="TableHeading"/>
              <w:rPr>
                <w:rFonts w:ascii="Arial" w:hAnsi="Arial" w:cs="Arial"/>
              </w:rPr>
            </w:pPr>
            <w:r w:rsidRPr="00EA679F">
              <w:rPr>
                <w:rFonts w:ascii="Arial" w:hAnsi="Arial" w:cs="Arial"/>
              </w:rPr>
              <w:t>201</w:t>
            </w:r>
            <w:r w:rsidR="00146D3E">
              <w:rPr>
                <w:rFonts w:ascii="Arial" w:hAnsi="Arial" w:cs="Arial"/>
              </w:rPr>
              <w:t>8</w:t>
            </w:r>
          </w:p>
        </w:tc>
        <w:tc>
          <w:tcPr>
            <w:tcW w:w="1682" w:type="dxa"/>
            <w:tcBorders>
              <w:top w:val="single" w:sz="1" w:space="0" w:color="000000"/>
              <w:left w:val="single" w:sz="1" w:space="0" w:color="000000"/>
              <w:bottom w:val="single" w:sz="1" w:space="0" w:color="000000"/>
            </w:tcBorders>
            <w:vAlign w:val="bottom"/>
          </w:tcPr>
          <w:p w:rsidR="00AE4DED" w:rsidRPr="00EA679F" w:rsidRDefault="00C14A09" w:rsidP="00146D3E">
            <w:pPr>
              <w:pStyle w:val="TableHeading"/>
              <w:rPr>
                <w:rFonts w:ascii="Arial" w:hAnsi="Arial" w:cs="Arial"/>
              </w:rPr>
            </w:pPr>
            <w:r w:rsidRPr="00EA679F">
              <w:rPr>
                <w:rFonts w:ascii="Arial" w:hAnsi="Arial" w:cs="Arial"/>
              </w:rPr>
              <w:t>201</w:t>
            </w:r>
            <w:r w:rsidR="00146D3E">
              <w:rPr>
                <w:rFonts w:ascii="Arial" w:hAnsi="Arial" w:cs="Arial"/>
              </w:rPr>
              <w:t>9</w:t>
            </w:r>
          </w:p>
        </w:tc>
        <w:tc>
          <w:tcPr>
            <w:tcW w:w="2007" w:type="dxa"/>
            <w:tcBorders>
              <w:top w:val="single" w:sz="1" w:space="0" w:color="000000"/>
              <w:left w:val="single" w:sz="1" w:space="0" w:color="000000"/>
              <w:bottom w:val="single" w:sz="1" w:space="0" w:color="000000"/>
              <w:right w:val="single" w:sz="1" w:space="0" w:color="000000"/>
            </w:tcBorders>
            <w:vAlign w:val="bottom"/>
          </w:tcPr>
          <w:p w:rsidR="00AE4DED" w:rsidRPr="00EA679F" w:rsidRDefault="002B5312" w:rsidP="00146D3E">
            <w:pPr>
              <w:pStyle w:val="TableHeading"/>
              <w:rPr>
                <w:rFonts w:ascii="Arial" w:hAnsi="Arial" w:cs="Arial"/>
              </w:rPr>
            </w:pPr>
            <w:r>
              <w:rPr>
                <w:rFonts w:ascii="Arial" w:hAnsi="Arial" w:cs="Arial"/>
              </w:rPr>
              <w:t>20</w:t>
            </w:r>
            <w:r w:rsidR="00146D3E">
              <w:rPr>
                <w:rFonts w:ascii="Arial" w:hAnsi="Arial" w:cs="Arial"/>
              </w:rPr>
              <w:t>20</w:t>
            </w:r>
          </w:p>
        </w:tc>
      </w:tr>
      <w:tr w:rsidR="00146D3E" w:rsidRPr="00EA679F" w:rsidTr="00476FAC">
        <w:trPr>
          <w:cantSplit/>
        </w:trPr>
        <w:tc>
          <w:tcPr>
            <w:tcW w:w="857" w:type="dxa"/>
            <w:tcBorders>
              <w:left w:val="single" w:sz="1" w:space="0" w:color="000000"/>
              <w:bottom w:val="single" w:sz="1" w:space="0" w:color="000000"/>
            </w:tcBorders>
            <w:vAlign w:val="bottom"/>
          </w:tcPr>
          <w:p w:rsidR="00146D3E" w:rsidRPr="00EA679F" w:rsidRDefault="00146D3E" w:rsidP="00E33B6C">
            <w:pPr>
              <w:pStyle w:val="TableContents"/>
              <w:jc w:val="center"/>
              <w:rPr>
                <w:rFonts w:ascii="Arial" w:hAnsi="Arial" w:cs="Arial"/>
              </w:rPr>
            </w:pPr>
            <w:r w:rsidRPr="00EA679F">
              <w:rPr>
                <w:rFonts w:ascii="Arial" w:hAnsi="Arial" w:cs="Arial"/>
              </w:rPr>
              <w:t>1</w:t>
            </w:r>
          </w:p>
        </w:tc>
        <w:tc>
          <w:tcPr>
            <w:tcW w:w="2563" w:type="dxa"/>
            <w:tcBorders>
              <w:left w:val="single" w:sz="1" w:space="0" w:color="000000"/>
              <w:bottom w:val="single" w:sz="1" w:space="0" w:color="000000"/>
            </w:tcBorders>
          </w:tcPr>
          <w:p w:rsidR="00146D3E" w:rsidRPr="00EA679F" w:rsidRDefault="00146D3E">
            <w:pPr>
              <w:pStyle w:val="TableContents"/>
              <w:rPr>
                <w:rFonts w:ascii="Arial" w:hAnsi="Arial" w:cs="Arial"/>
              </w:rPr>
            </w:pPr>
            <w:r w:rsidRPr="00EA679F">
              <w:rPr>
                <w:rFonts w:ascii="Arial" w:hAnsi="Arial" w:cs="Arial"/>
              </w:rPr>
              <w:t>SIF MOLDOVA</w:t>
            </w:r>
          </w:p>
        </w:tc>
        <w:tc>
          <w:tcPr>
            <w:tcW w:w="1875" w:type="dxa"/>
            <w:tcBorders>
              <w:left w:val="single" w:sz="1" w:space="0" w:color="000000"/>
              <w:bottom w:val="single" w:sz="1" w:space="0" w:color="000000"/>
            </w:tcBorders>
            <w:vAlign w:val="bottom"/>
          </w:tcPr>
          <w:p w:rsidR="00146D3E" w:rsidRPr="00EA679F" w:rsidRDefault="00146D3E" w:rsidP="004D7E16">
            <w:pPr>
              <w:pStyle w:val="TableContents"/>
              <w:jc w:val="center"/>
              <w:rPr>
                <w:rFonts w:ascii="Arial" w:hAnsi="Arial" w:cs="Arial"/>
              </w:rPr>
            </w:pPr>
            <w:r>
              <w:rPr>
                <w:rFonts w:ascii="Arial" w:hAnsi="Arial" w:cs="Arial"/>
              </w:rPr>
              <w:t>2.656.694</w:t>
            </w:r>
          </w:p>
        </w:tc>
        <w:tc>
          <w:tcPr>
            <w:tcW w:w="1682" w:type="dxa"/>
            <w:tcBorders>
              <w:left w:val="single" w:sz="1" w:space="0" w:color="000000"/>
              <w:bottom w:val="single" w:sz="1" w:space="0" w:color="000000"/>
            </w:tcBorders>
            <w:vAlign w:val="bottom"/>
          </w:tcPr>
          <w:p w:rsidR="00146D3E" w:rsidRPr="00EA679F" w:rsidRDefault="00146D3E">
            <w:pPr>
              <w:pStyle w:val="TableContents"/>
              <w:jc w:val="center"/>
              <w:rPr>
                <w:rFonts w:ascii="Arial" w:hAnsi="Arial" w:cs="Arial"/>
              </w:rPr>
            </w:pPr>
            <w:r>
              <w:rPr>
                <w:rFonts w:ascii="Arial" w:hAnsi="Arial" w:cs="Arial"/>
              </w:rPr>
              <w:t>1.951.520</w:t>
            </w:r>
          </w:p>
        </w:tc>
        <w:tc>
          <w:tcPr>
            <w:tcW w:w="2007" w:type="dxa"/>
            <w:tcBorders>
              <w:left w:val="single" w:sz="1" w:space="0" w:color="000000"/>
              <w:bottom w:val="single" w:sz="1" w:space="0" w:color="000000"/>
              <w:right w:val="single" w:sz="1" w:space="0" w:color="000000"/>
            </w:tcBorders>
          </w:tcPr>
          <w:p w:rsidR="00146D3E" w:rsidRPr="00EA679F" w:rsidRDefault="00146D3E" w:rsidP="004500BB">
            <w:pPr>
              <w:pStyle w:val="TableContents"/>
              <w:jc w:val="center"/>
              <w:rPr>
                <w:rFonts w:ascii="Arial" w:hAnsi="Arial" w:cs="Arial"/>
              </w:rPr>
            </w:pPr>
            <w:r>
              <w:rPr>
                <w:rFonts w:ascii="Arial" w:hAnsi="Arial" w:cs="Arial"/>
              </w:rPr>
              <w:t>-</w:t>
            </w:r>
          </w:p>
        </w:tc>
      </w:tr>
      <w:tr w:rsidR="00146D3E" w:rsidRPr="00EA679F" w:rsidTr="00476FAC">
        <w:trPr>
          <w:cantSplit/>
        </w:trPr>
        <w:tc>
          <w:tcPr>
            <w:tcW w:w="857" w:type="dxa"/>
            <w:tcBorders>
              <w:left w:val="single" w:sz="1" w:space="0" w:color="000000"/>
              <w:bottom w:val="single" w:sz="1" w:space="0" w:color="000000"/>
            </w:tcBorders>
            <w:vAlign w:val="bottom"/>
          </w:tcPr>
          <w:p w:rsidR="00146D3E" w:rsidRPr="00EA679F" w:rsidRDefault="00146D3E" w:rsidP="00E33B6C">
            <w:pPr>
              <w:pStyle w:val="TableContents"/>
              <w:jc w:val="center"/>
              <w:rPr>
                <w:rFonts w:ascii="Arial" w:hAnsi="Arial" w:cs="Arial"/>
              </w:rPr>
            </w:pPr>
            <w:r w:rsidRPr="00EA679F">
              <w:rPr>
                <w:rFonts w:ascii="Arial" w:hAnsi="Arial" w:cs="Arial"/>
              </w:rPr>
              <w:t>2</w:t>
            </w:r>
          </w:p>
        </w:tc>
        <w:tc>
          <w:tcPr>
            <w:tcW w:w="2563" w:type="dxa"/>
            <w:tcBorders>
              <w:left w:val="single" w:sz="1" w:space="0" w:color="000000"/>
              <w:bottom w:val="single" w:sz="1" w:space="0" w:color="000000"/>
            </w:tcBorders>
          </w:tcPr>
          <w:p w:rsidR="00146D3E" w:rsidRPr="00EA679F" w:rsidRDefault="00146D3E">
            <w:pPr>
              <w:pStyle w:val="TableContents"/>
              <w:rPr>
                <w:rFonts w:ascii="Arial" w:hAnsi="Arial" w:cs="Arial"/>
              </w:rPr>
            </w:pPr>
            <w:r w:rsidRPr="00EA679F">
              <w:rPr>
                <w:rFonts w:ascii="Arial" w:hAnsi="Arial" w:cs="Arial"/>
              </w:rPr>
              <w:t>AVAS</w:t>
            </w:r>
          </w:p>
        </w:tc>
        <w:tc>
          <w:tcPr>
            <w:tcW w:w="1875" w:type="dxa"/>
            <w:tcBorders>
              <w:left w:val="single" w:sz="1" w:space="0" w:color="000000"/>
              <w:bottom w:val="single" w:sz="1" w:space="0" w:color="000000"/>
            </w:tcBorders>
            <w:vAlign w:val="bottom"/>
          </w:tcPr>
          <w:p w:rsidR="00146D3E" w:rsidRPr="00EA679F" w:rsidRDefault="00146D3E" w:rsidP="004D7E16">
            <w:pPr>
              <w:pStyle w:val="TableContents"/>
              <w:jc w:val="center"/>
              <w:rPr>
                <w:rFonts w:ascii="Arial" w:hAnsi="Arial" w:cs="Arial"/>
              </w:rPr>
            </w:pPr>
            <w:r>
              <w:rPr>
                <w:rFonts w:ascii="Arial" w:hAnsi="Arial" w:cs="Arial"/>
              </w:rPr>
              <w:t xml:space="preserve">     69.103</w:t>
            </w:r>
          </w:p>
        </w:tc>
        <w:tc>
          <w:tcPr>
            <w:tcW w:w="1682" w:type="dxa"/>
            <w:tcBorders>
              <w:left w:val="single" w:sz="1" w:space="0" w:color="000000"/>
              <w:bottom w:val="single" w:sz="1" w:space="0" w:color="000000"/>
            </w:tcBorders>
            <w:vAlign w:val="bottom"/>
          </w:tcPr>
          <w:p w:rsidR="00146D3E" w:rsidRPr="00EA679F" w:rsidRDefault="00146D3E">
            <w:pPr>
              <w:pStyle w:val="TableContents"/>
              <w:jc w:val="center"/>
              <w:rPr>
                <w:rFonts w:ascii="Arial" w:hAnsi="Arial" w:cs="Arial"/>
              </w:rPr>
            </w:pPr>
            <w:r>
              <w:rPr>
                <w:rFonts w:ascii="Arial" w:hAnsi="Arial" w:cs="Arial"/>
              </w:rPr>
              <w:t xml:space="preserve">    50.761</w:t>
            </w:r>
          </w:p>
        </w:tc>
        <w:tc>
          <w:tcPr>
            <w:tcW w:w="2007" w:type="dxa"/>
            <w:tcBorders>
              <w:left w:val="single" w:sz="1" w:space="0" w:color="000000"/>
              <w:bottom w:val="single" w:sz="1" w:space="0" w:color="000000"/>
              <w:right w:val="single" w:sz="1" w:space="0" w:color="000000"/>
            </w:tcBorders>
          </w:tcPr>
          <w:p w:rsidR="00146D3E" w:rsidRPr="00EA679F" w:rsidRDefault="00146D3E" w:rsidP="004500BB">
            <w:pPr>
              <w:pStyle w:val="TableContents"/>
              <w:jc w:val="center"/>
              <w:rPr>
                <w:rFonts w:ascii="Arial" w:hAnsi="Arial" w:cs="Arial"/>
              </w:rPr>
            </w:pPr>
            <w:r>
              <w:rPr>
                <w:rFonts w:ascii="Arial" w:hAnsi="Arial" w:cs="Arial"/>
              </w:rPr>
              <w:t>-</w:t>
            </w:r>
          </w:p>
        </w:tc>
      </w:tr>
      <w:tr w:rsidR="00146D3E" w:rsidRPr="00EA679F" w:rsidTr="00476FAC">
        <w:trPr>
          <w:cantSplit/>
        </w:trPr>
        <w:tc>
          <w:tcPr>
            <w:tcW w:w="857" w:type="dxa"/>
            <w:tcBorders>
              <w:left w:val="single" w:sz="1" w:space="0" w:color="000000"/>
              <w:bottom w:val="single" w:sz="1" w:space="0" w:color="000000"/>
            </w:tcBorders>
            <w:vAlign w:val="bottom"/>
          </w:tcPr>
          <w:p w:rsidR="00146D3E" w:rsidRPr="00EA679F" w:rsidRDefault="00146D3E" w:rsidP="00E33B6C">
            <w:pPr>
              <w:pStyle w:val="TableContents"/>
              <w:jc w:val="center"/>
              <w:rPr>
                <w:rFonts w:ascii="Arial" w:hAnsi="Arial" w:cs="Arial"/>
              </w:rPr>
            </w:pPr>
            <w:r w:rsidRPr="00EA679F">
              <w:rPr>
                <w:rFonts w:ascii="Arial" w:hAnsi="Arial" w:cs="Arial"/>
              </w:rPr>
              <w:t>3</w:t>
            </w:r>
          </w:p>
        </w:tc>
        <w:tc>
          <w:tcPr>
            <w:tcW w:w="2563" w:type="dxa"/>
            <w:tcBorders>
              <w:left w:val="single" w:sz="1" w:space="0" w:color="000000"/>
              <w:bottom w:val="single" w:sz="1" w:space="0" w:color="000000"/>
            </w:tcBorders>
          </w:tcPr>
          <w:p w:rsidR="00146D3E" w:rsidRPr="00EA679F" w:rsidRDefault="00146D3E">
            <w:pPr>
              <w:pStyle w:val="TableContents"/>
              <w:rPr>
                <w:rFonts w:ascii="Arial" w:hAnsi="Arial" w:cs="Arial"/>
              </w:rPr>
            </w:pPr>
            <w:r w:rsidRPr="00EA679F">
              <w:rPr>
                <w:rFonts w:ascii="Arial" w:hAnsi="Arial" w:cs="Arial"/>
              </w:rPr>
              <w:t>Actionari pers.fizice</w:t>
            </w:r>
          </w:p>
        </w:tc>
        <w:tc>
          <w:tcPr>
            <w:tcW w:w="1875" w:type="dxa"/>
            <w:tcBorders>
              <w:left w:val="single" w:sz="1" w:space="0" w:color="000000"/>
              <w:bottom w:val="single" w:sz="1" w:space="0" w:color="000000"/>
            </w:tcBorders>
            <w:vAlign w:val="bottom"/>
          </w:tcPr>
          <w:p w:rsidR="00146D3E" w:rsidRPr="00EA679F" w:rsidRDefault="00146D3E" w:rsidP="004D7E16">
            <w:pPr>
              <w:pStyle w:val="TableContents"/>
              <w:rPr>
                <w:rFonts w:ascii="Arial" w:hAnsi="Arial" w:cs="Arial"/>
              </w:rPr>
            </w:pPr>
            <w:r>
              <w:rPr>
                <w:rFonts w:ascii="Arial" w:hAnsi="Arial" w:cs="Arial"/>
              </w:rPr>
              <w:t xml:space="preserve">       127.887</w:t>
            </w:r>
          </w:p>
        </w:tc>
        <w:tc>
          <w:tcPr>
            <w:tcW w:w="1682" w:type="dxa"/>
            <w:tcBorders>
              <w:left w:val="single" w:sz="1" w:space="0" w:color="000000"/>
              <w:bottom w:val="single" w:sz="1" w:space="0" w:color="000000"/>
            </w:tcBorders>
            <w:vAlign w:val="bottom"/>
          </w:tcPr>
          <w:p w:rsidR="00146D3E" w:rsidRPr="00EA679F" w:rsidRDefault="00146D3E" w:rsidP="000D242E">
            <w:pPr>
              <w:pStyle w:val="TableContents"/>
              <w:rPr>
                <w:rFonts w:ascii="Arial" w:hAnsi="Arial" w:cs="Arial"/>
              </w:rPr>
            </w:pPr>
            <w:r>
              <w:rPr>
                <w:rFonts w:ascii="Arial" w:hAnsi="Arial" w:cs="Arial"/>
              </w:rPr>
              <w:t xml:space="preserve">         93.942</w:t>
            </w:r>
          </w:p>
        </w:tc>
        <w:tc>
          <w:tcPr>
            <w:tcW w:w="2007" w:type="dxa"/>
            <w:tcBorders>
              <w:left w:val="single" w:sz="1" w:space="0" w:color="000000"/>
              <w:bottom w:val="single" w:sz="1" w:space="0" w:color="000000"/>
              <w:right w:val="single" w:sz="1" w:space="0" w:color="000000"/>
            </w:tcBorders>
          </w:tcPr>
          <w:p w:rsidR="00146D3E" w:rsidRPr="00EA679F" w:rsidRDefault="00146D3E" w:rsidP="004500BB">
            <w:pPr>
              <w:pStyle w:val="TableContents"/>
              <w:jc w:val="center"/>
              <w:rPr>
                <w:rFonts w:ascii="Arial" w:hAnsi="Arial" w:cs="Arial"/>
              </w:rPr>
            </w:pPr>
            <w:r>
              <w:rPr>
                <w:rFonts w:ascii="Arial" w:hAnsi="Arial" w:cs="Arial"/>
              </w:rPr>
              <w:t>-</w:t>
            </w:r>
          </w:p>
        </w:tc>
      </w:tr>
      <w:tr w:rsidR="00146D3E" w:rsidRPr="00EA679F" w:rsidTr="00476FAC">
        <w:trPr>
          <w:cantSplit/>
        </w:trPr>
        <w:tc>
          <w:tcPr>
            <w:tcW w:w="857" w:type="dxa"/>
            <w:tcBorders>
              <w:left w:val="single" w:sz="1" w:space="0" w:color="000000"/>
              <w:bottom w:val="single" w:sz="1" w:space="0" w:color="000000"/>
            </w:tcBorders>
            <w:vAlign w:val="bottom"/>
          </w:tcPr>
          <w:p w:rsidR="00146D3E" w:rsidRPr="00EA679F" w:rsidRDefault="00146D3E" w:rsidP="00E33B6C">
            <w:pPr>
              <w:pStyle w:val="TableContents"/>
              <w:jc w:val="center"/>
              <w:rPr>
                <w:rFonts w:ascii="Arial" w:hAnsi="Arial" w:cs="Arial"/>
              </w:rPr>
            </w:pPr>
            <w:r w:rsidRPr="00EA679F">
              <w:rPr>
                <w:rFonts w:ascii="Arial" w:hAnsi="Arial" w:cs="Arial"/>
              </w:rPr>
              <w:t>4</w:t>
            </w:r>
          </w:p>
        </w:tc>
        <w:tc>
          <w:tcPr>
            <w:tcW w:w="2563" w:type="dxa"/>
            <w:tcBorders>
              <w:left w:val="single" w:sz="1" w:space="0" w:color="000000"/>
              <w:bottom w:val="single" w:sz="1" w:space="0" w:color="000000"/>
            </w:tcBorders>
          </w:tcPr>
          <w:p w:rsidR="00146D3E" w:rsidRPr="00EA679F" w:rsidRDefault="00146D3E">
            <w:pPr>
              <w:pStyle w:val="TableContents"/>
              <w:rPr>
                <w:rFonts w:ascii="Arial" w:hAnsi="Arial" w:cs="Arial"/>
              </w:rPr>
            </w:pPr>
            <w:r w:rsidRPr="00EA679F">
              <w:rPr>
                <w:rFonts w:ascii="Arial" w:hAnsi="Arial" w:cs="Arial"/>
              </w:rPr>
              <w:t>Actionari pers.juridice</w:t>
            </w:r>
          </w:p>
        </w:tc>
        <w:tc>
          <w:tcPr>
            <w:tcW w:w="1875" w:type="dxa"/>
            <w:tcBorders>
              <w:left w:val="single" w:sz="1" w:space="0" w:color="000000"/>
              <w:bottom w:val="single" w:sz="1" w:space="0" w:color="000000"/>
            </w:tcBorders>
            <w:vAlign w:val="bottom"/>
          </w:tcPr>
          <w:p w:rsidR="00146D3E" w:rsidRPr="00EA679F" w:rsidRDefault="00146D3E" w:rsidP="004D7E16">
            <w:pPr>
              <w:pStyle w:val="TableContents"/>
              <w:jc w:val="center"/>
              <w:rPr>
                <w:rFonts w:ascii="Arial" w:hAnsi="Arial" w:cs="Arial"/>
              </w:rPr>
            </w:pPr>
            <w:r>
              <w:rPr>
                <w:rFonts w:ascii="Arial" w:hAnsi="Arial" w:cs="Arial"/>
              </w:rPr>
              <w:t xml:space="preserve">      2.316</w:t>
            </w:r>
          </w:p>
        </w:tc>
        <w:tc>
          <w:tcPr>
            <w:tcW w:w="1682" w:type="dxa"/>
            <w:tcBorders>
              <w:left w:val="single" w:sz="1" w:space="0" w:color="000000"/>
              <w:bottom w:val="single" w:sz="1" w:space="0" w:color="000000"/>
            </w:tcBorders>
            <w:vAlign w:val="bottom"/>
          </w:tcPr>
          <w:p w:rsidR="00146D3E" w:rsidRPr="00EA679F" w:rsidRDefault="00146D3E" w:rsidP="00E33B6C">
            <w:pPr>
              <w:pStyle w:val="TableContents"/>
              <w:jc w:val="center"/>
              <w:rPr>
                <w:rFonts w:ascii="Arial" w:hAnsi="Arial" w:cs="Arial"/>
              </w:rPr>
            </w:pPr>
            <w:r>
              <w:rPr>
                <w:rFonts w:ascii="Arial" w:hAnsi="Arial" w:cs="Arial"/>
              </w:rPr>
              <w:t xml:space="preserve">       1.701</w:t>
            </w:r>
          </w:p>
        </w:tc>
        <w:tc>
          <w:tcPr>
            <w:tcW w:w="2007" w:type="dxa"/>
            <w:tcBorders>
              <w:left w:val="single" w:sz="1" w:space="0" w:color="000000"/>
              <w:bottom w:val="single" w:sz="1" w:space="0" w:color="000000"/>
              <w:right w:val="single" w:sz="1" w:space="0" w:color="000000"/>
            </w:tcBorders>
          </w:tcPr>
          <w:p w:rsidR="00146D3E" w:rsidRPr="00EA679F" w:rsidRDefault="00146D3E" w:rsidP="004500BB">
            <w:pPr>
              <w:pStyle w:val="TableContents"/>
              <w:jc w:val="center"/>
              <w:rPr>
                <w:rFonts w:ascii="Arial" w:hAnsi="Arial" w:cs="Arial"/>
              </w:rPr>
            </w:pPr>
            <w:r>
              <w:rPr>
                <w:rFonts w:ascii="Arial" w:hAnsi="Arial" w:cs="Arial"/>
              </w:rPr>
              <w:t>-</w:t>
            </w:r>
          </w:p>
        </w:tc>
      </w:tr>
      <w:tr w:rsidR="00146D3E" w:rsidRPr="00EA679F" w:rsidTr="00476FAC">
        <w:trPr>
          <w:cantSplit/>
        </w:trPr>
        <w:tc>
          <w:tcPr>
            <w:tcW w:w="857" w:type="dxa"/>
            <w:tcBorders>
              <w:left w:val="single" w:sz="1" w:space="0" w:color="000000"/>
              <w:bottom w:val="single" w:sz="1" w:space="0" w:color="000000"/>
            </w:tcBorders>
            <w:vAlign w:val="bottom"/>
          </w:tcPr>
          <w:p w:rsidR="00146D3E" w:rsidRPr="00EA679F" w:rsidRDefault="00146D3E">
            <w:pPr>
              <w:pStyle w:val="TableContents"/>
              <w:jc w:val="right"/>
              <w:rPr>
                <w:rFonts w:ascii="Arial" w:hAnsi="Arial" w:cs="Arial"/>
              </w:rPr>
            </w:pPr>
          </w:p>
        </w:tc>
        <w:tc>
          <w:tcPr>
            <w:tcW w:w="2563" w:type="dxa"/>
            <w:tcBorders>
              <w:left w:val="single" w:sz="1" w:space="0" w:color="000000"/>
              <w:bottom w:val="single" w:sz="1" w:space="0" w:color="000000"/>
            </w:tcBorders>
          </w:tcPr>
          <w:p w:rsidR="00146D3E" w:rsidRPr="00EA679F" w:rsidRDefault="00146D3E">
            <w:pPr>
              <w:pStyle w:val="TableContents"/>
              <w:rPr>
                <w:rFonts w:ascii="Arial" w:hAnsi="Arial" w:cs="Arial"/>
              </w:rPr>
            </w:pPr>
            <w:r w:rsidRPr="00EA679F">
              <w:rPr>
                <w:rFonts w:ascii="Arial" w:hAnsi="Arial" w:cs="Arial"/>
              </w:rPr>
              <w:t>Total</w:t>
            </w:r>
          </w:p>
        </w:tc>
        <w:tc>
          <w:tcPr>
            <w:tcW w:w="1875" w:type="dxa"/>
            <w:tcBorders>
              <w:left w:val="single" w:sz="1" w:space="0" w:color="000000"/>
              <w:bottom w:val="single" w:sz="1" w:space="0" w:color="000000"/>
            </w:tcBorders>
            <w:vAlign w:val="bottom"/>
          </w:tcPr>
          <w:p w:rsidR="00146D3E" w:rsidRPr="00EA679F" w:rsidRDefault="00146D3E" w:rsidP="004D7E16">
            <w:pPr>
              <w:pStyle w:val="TableContents"/>
              <w:jc w:val="center"/>
              <w:rPr>
                <w:rFonts w:ascii="Arial" w:hAnsi="Arial" w:cs="Arial"/>
              </w:rPr>
            </w:pPr>
            <w:r>
              <w:rPr>
                <w:rFonts w:ascii="Arial" w:hAnsi="Arial" w:cs="Arial"/>
              </w:rPr>
              <w:t>2.856.000</w:t>
            </w:r>
          </w:p>
        </w:tc>
        <w:tc>
          <w:tcPr>
            <w:tcW w:w="1682" w:type="dxa"/>
            <w:tcBorders>
              <w:left w:val="single" w:sz="1" w:space="0" w:color="000000"/>
              <w:bottom w:val="single" w:sz="1" w:space="0" w:color="000000"/>
            </w:tcBorders>
            <w:vAlign w:val="bottom"/>
          </w:tcPr>
          <w:p w:rsidR="00146D3E" w:rsidRPr="00EA679F" w:rsidRDefault="00146D3E">
            <w:pPr>
              <w:pStyle w:val="TableContents"/>
              <w:jc w:val="center"/>
              <w:rPr>
                <w:rFonts w:ascii="Arial" w:hAnsi="Arial" w:cs="Arial"/>
              </w:rPr>
            </w:pPr>
            <w:r>
              <w:rPr>
                <w:rFonts w:ascii="Arial" w:hAnsi="Arial" w:cs="Arial"/>
              </w:rPr>
              <w:t>2.097.924</w:t>
            </w:r>
          </w:p>
        </w:tc>
        <w:tc>
          <w:tcPr>
            <w:tcW w:w="2007" w:type="dxa"/>
            <w:tcBorders>
              <w:left w:val="single" w:sz="1" w:space="0" w:color="000000"/>
              <w:bottom w:val="single" w:sz="1" w:space="0" w:color="000000"/>
              <w:right w:val="single" w:sz="1" w:space="0" w:color="000000"/>
            </w:tcBorders>
          </w:tcPr>
          <w:p w:rsidR="00146D3E" w:rsidRPr="00EA679F" w:rsidRDefault="00146D3E" w:rsidP="004500BB">
            <w:pPr>
              <w:pStyle w:val="TableContents"/>
              <w:jc w:val="center"/>
              <w:rPr>
                <w:rFonts w:ascii="Arial" w:hAnsi="Arial" w:cs="Arial"/>
              </w:rPr>
            </w:pPr>
            <w:r>
              <w:rPr>
                <w:rFonts w:ascii="Arial" w:hAnsi="Arial" w:cs="Arial"/>
              </w:rPr>
              <w:t>-</w:t>
            </w:r>
          </w:p>
        </w:tc>
      </w:tr>
    </w:tbl>
    <w:p w:rsidR="00AE4DED" w:rsidRDefault="00AE4DED">
      <w:pPr>
        <w:ind w:left="1491"/>
        <w:rPr>
          <w:rFonts w:ascii="Arial" w:hAnsi="Arial" w:cs="Arial"/>
          <w:b/>
          <w:bCs/>
          <w:sz w:val="28"/>
          <w:szCs w:val="28"/>
        </w:rPr>
      </w:pPr>
    </w:p>
    <w:p w:rsidR="00077E71" w:rsidRDefault="00077E71" w:rsidP="00363014">
      <w:pPr>
        <w:numPr>
          <w:ilvl w:val="1"/>
          <w:numId w:val="8"/>
        </w:numPr>
        <w:spacing w:line="360" w:lineRule="auto"/>
        <w:ind w:left="432"/>
        <w:rPr>
          <w:rFonts w:ascii="Arial" w:hAnsi="Arial" w:cs="Arial"/>
        </w:rPr>
      </w:pPr>
      <w:r>
        <w:rPr>
          <w:rFonts w:ascii="Arial" w:hAnsi="Arial" w:cs="Arial"/>
        </w:rPr>
        <w:t>Rascumparare de actiuni</w:t>
      </w:r>
    </w:p>
    <w:p w:rsidR="0038218B" w:rsidRDefault="00196793" w:rsidP="00077E71">
      <w:pPr>
        <w:spacing w:line="360" w:lineRule="auto"/>
        <w:ind w:left="432"/>
        <w:rPr>
          <w:rFonts w:ascii="Arial" w:hAnsi="Arial" w:cs="Arial"/>
        </w:rPr>
      </w:pPr>
      <w:r w:rsidRPr="00323FF9">
        <w:rPr>
          <w:rFonts w:ascii="Arial" w:hAnsi="Arial" w:cs="Arial"/>
        </w:rPr>
        <w:t>Nu este cazul</w:t>
      </w:r>
      <w:r w:rsidR="00280BDF" w:rsidRPr="00323FF9">
        <w:rPr>
          <w:rFonts w:ascii="Arial" w:hAnsi="Arial" w:cs="Arial"/>
        </w:rPr>
        <w:t>-Societatea nu a achizitionat de pe piata propriile actiuni.</w:t>
      </w:r>
    </w:p>
    <w:p w:rsidR="00623F3B" w:rsidRDefault="00623F3B" w:rsidP="00623F3B">
      <w:pPr>
        <w:spacing w:line="360" w:lineRule="auto"/>
        <w:ind w:left="432"/>
        <w:rPr>
          <w:rFonts w:ascii="Arial" w:hAnsi="Arial" w:cs="Arial"/>
        </w:rPr>
      </w:pPr>
    </w:p>
    <w:p w:rsidR="00077E71" w:rsidRDefault="00077E71" w:rsidP="00F63804">
      <w:pPr>
        <w:numPr>
          <w:ilvl w:val="1"/>
          <w:numId w:val="8"/>
        </w:numPr>
        <w:spacing w:line="360" w:lineRule="auto"/>
        <w:ind w:left="432"/>
        <w:rPr>
          <w:rFonts w:ascii="Arial" w:hAnsi="Arial" w:cs="Arial"/>
        </w:rPr>
      </w:pPr>
      <w:r>
        <w:rPr>
          <w:rFonts w:ascii="Arial" w:hAnsi="Arial" w:cs="Arial"/>
        </w:rPr>
        <w:t>Actiuni detinute la societatea Mama</w:t>
      </w:r>
    </w:p>
    <w:p w:rsidR="009C3826" w:rsidRDefault="00196793" w:rsidP="00077E71">
      <w:pPr>
        <w:spacing w:line="360" w:lineRule="auto"/>
        <w:ind w:left="432"/>
        <w:rPr>
          <w:rFonts w:ascii="Arial" w:hAnsi="Arial" w:cs="Arial"/>
        </w:rPr>
      </w:pPr>
      <w:r w:rsidRPr="00D4555F">
        <w:rPr>
          <w:rFonts w:ascii="Arial" w:hAnsi="Arial" w:cs="Arial"/>
        </w:rPr>
        <w:t>Nu este cazu</w:t>
      </w:r>
      <w:r w:rsidR="00280BDF">
        <w:rPr>
          <w:rFonts w:ascii="Arial" w:hAnsi="Arial" w:cs="Arial"/>
        </w:rPr>
        <w:t>l -Societatea Regal nu are filiale</w:t>
      </w:r>
      <w:r w:rsidR="004A3438">
        <w:rPr>
          <w:rFonts w:ascii="Arial" w:hAnsi="Arial" w:cs="Arial"/>
        </w:rPr>
        <w:t xml:space="preserve"> deci nu s-au emis actiuni de catre societatea mama care sa fie detinute de filiale.</w:t>
      </w:r>
    </w:p>
    <w:p w:rsidR="00623F3B" w:rsidRDefault="00623F3B" w:rsidP="00623F3B">
      <w:pPr>
        <w:spacing w:line="360" w:lineRule="auto"/>
        <w:ind w:left="432"/>
        <w:rPr>
          <w:rFonts w:ascii="Arial" w:hAnsi="Arial" w:cs="Arial"/>
        </w:rPr>
      </w:pPr>
    </w:p>
    <w:p w:rsidR="00077E71" w:rsidRDefault="00077E71" w:rsidP="00F63804">
      <w:pPr>
        <w:numPr>
          <w:ilvl w:val="1"/>
          <w:numId w:val="8"/>
        </w:numPr>
        <w:spacing w:line="360" w:lineRule="auto"/>
        <w:ind w:left="432"/>
        <w:rPr>
          <w:rFonts w:ascii="Arial" w:hAnsi="Arial" w:cs="Arial"/>
        </w:rPr>
      </w:pPr>
      <w:r>
        <w:rPr>
          <w:rFonts w:ascii="Arial" w:hAnsi="Arial" w:cs="Arial"/>
        </w:rPr>
        <w:t>Titluri de datorie detinute la societatea mama</w:t>
      </w:r>
    </w:p>
    <w:p w:rsidR="00623F3B" w:rsidRDefault="00196793" w:rsidP="00623F3B">
      <w:pPr>
        <w:spacing w:line="360" w:lineRule="auto"/>
        <w:ind w:left="432"/>
        <w:rPr>
          <w:rFonts w:ascii="Arial" w:hAnsi="Arial" w:cs="Arial"/>
        </w:rPr>
      </w:pPr>
      <w:r w:rsidRPr="009C3826">
        <w:rPr>
          <w:rFonts w:ascii="Arial" w:hAnsi="Arial" w:cs="Arial"/>
        </w:rPr>
        <w:t>Nu este cazul</w:t>
      </w:r>
      <w:r w:rsidR="004A3438">
        <w:rPr>
          <w:rFonts w:ascii="Arial" w:hAnsi="Arial" w:cs="Arial"/>
        </w:rPr>
        <w:t>- Societatea nu a emis titluri de creanta si nici obligatiuni.</w:t>
      </w:r>
    </w:p>
    <w:p w:rsidR="00787C8B" w:rsidRDefault="00787C8B" w:rsidP="00F63804">
      <w:pPr>
        <w:spacing w:line="360" w:lineRule="auto"/>
        <w:rPr>
          <w:rFonts w:ascii="Arial" w:hAnsi="Arial" w:cs="Arial"/>
          <w:sz w:val="12"/>
          <w:szCs w:val="12"/>
        </w:rPr>
      </w:pPr>
    </w:p>
    <w:p w:rsidR="00CA4699" w:rsidRPr="00A467A8" w:rsidRDefault="00CA4699" w:rsidP="00F63804">
      <w:pPr>
        <w:numPr>
          <w:ilvl w:val="0"/>
          <w:numId w:val="15"/>
        </w:numPr>
        <w:overflowPunct w:val="0"/>
        <w:autoSpaceDE w:val="0"/>
        <w:spacing w:line="360" w:lineRule="auto"/>
        <w:ind w:left="1069"/>
        <w:jc w:val="both"/>
        <w:textAlignment w:val="baseline"/>
        <w:rPr>
          <w:rFonts w:ascii="Arial" w:eastAsia="Times New Roman" w:hAnsi="Arial" w:cs="Arial"/>
          <w:b/>
          <w:u w:val="single"/>
          <w:lang w:val="sq-AL" w:eastAsia="ar-SA"/>
        </w:rPr>
      </w:pPr>
      <w:r w:rsidRPr="00A467A8">
        <w:rPr>
          <w:rFonts w:ascii="Arial" w:eastAsia="Times New Roman" w:hAnsi="Arial" w:cs="Arial"/>
          <w:b/>
          <w:u w:val="single"/>
          <w:lang w:val="sq-AL" w:eastAsia="ar-SA"/>
        </w:rPr>
        <w:t>CONDUCEREA SOCIETĂŢII</w:t>
      </w:r>
    </w:p>
    <w:p w:rsidR="004A3438" w:rsidRPr="00440AC1" w:rsidRDefault="004A3438" w:rsidP="004A3438">
      <w:pPr>
        <w:overflowPunct w:val="0"/>
        <w:autoSpaceDE w:val="0"/>
        <w:spacing w:line="360" w:lineRule="auto"/>
        <w:ind w:left="11"/>
        <w:jc w:val="both"/>
        <w:textAlignment w:val="baseline"/>
        <w:rPr>
          <w:rFonts w:ascii="Arial" w:eastAsia="Times New Roman" w:hAnsi="Arial" w:cs="Arial"/>
          <w:bCs/>
          <w:color w:val="000000"/>
          <w:lang w:val="sq-AL" w:eastAsia="ar-SA"/>
        </w:rPr>
      </w:pPr>
      <w:r w:rsidRPr="00440AC1">
        <w:rPr>
          <w:rFonts w:ascii="Arial" w:eastAsia="Times New Roman" w:hAnsi="Arial" w:cs="Arial"/>
          <w:bCs/>
          <w:color w:val="000000"/>
          <w:lang w:val="sq-AL" w:eastAsia="ar-SA"/>
        </w:rPr>
        <w:lastRenderedPageBreak/>
        <w:t>Societatea este administrată de către un Consiliu de Administraţie compus din trei membri,, aleşi  de adunarea generală a acţionarilor pe o perioadă de 4 ani, cu posibilitatea de a fi realeşi. Membri</w:t>
      </w:r>
      <w:r w:rsidR="00427023">
        <w:rPr>
          <w:rFonts w:ascii="Arial" w:eastAsia="Times New Roman" w:hAnsi="Arial" w:cs="Arial"/>
          <w:bCs/>
          <w:color w:val="000000"/>
          <w:lang w:val="sq-AL" w:eastAsia="ar-SA"/>
        </w:rPr>
        <w:t>i</w:t>
      </w:r>
      <w:r w:rsidRPr="00440AC1">
        <w:rPr>
          <w:rFonts w:ascii="Arial" w:eastAsia="Times New Roman" w:hAnsi="Arial" w:cs="Arial"/>
          <w:bCs/>
          <w:color w:val="000000"/>
          <w:lang w:val="sq-AL" w:eastAsia="ar-SA"/>
        </w:rPr>
        <w:t xml:space="preserve"> Consiliului de Administraţie au încheiat cu </w:t>
      </w:r>
      <w:r w:rsidR="001E6E33">
        <w:rPr>
          <w:rFonts w:ascii="Arial" w:eastAsia="Times New Roman" w:hAnsi="Arial" w:cs="Arial"/>
          <w:bCs/>
          <w:color w:val="000000"/>
          <w:lang w:val="sq-AL" w:eastAsia="ar-SA"/>
        </w:rPr>
        <w:t>S</w:t>
      </w:r>
      <w:r w:rsidR="001E6E33" w:rsidRPr="00440AC1">
        <w:rPr>
          <w:rFonts w:ascii="Arial" w:eastAsia="Times New Roman" w:hAnsi="Arial" w:cs="Arial"/>
          <w:bCs/>
          <w:color w:val="000000"/>
          <w:lang w:val="sq-AL" w:eastAsia="ar-SA"/>
        </w:rPr>
        <w:t xml:space="preserve">ocietatea </w:t>
      </w:r>
      <w:r w:rsidRPr="00440AC1">
        <w:rPr>
          <w:rFonts w:ascii="Arial" w:eastAsia="Times New Roman" w:hAnsi="Arial" w:cs="Arial"/>
          <w:bCs/>
          <w:color w:val="000000"/>
          <w:lang w:val="sq-AL" w:eastAsia="ar-SA"/>
        </w:rPr>
        <w:t xml:space="preserve">contracte de administraţie </w:t>
      </w:r>
      <w:r w:rsidR="00F42E9B">
        <w:rPr>
          <w:rFonts w:ascii="Arial" w:eastAsia="Times New Roman" w:hAnsi="Arial" w:cs="Arial"/>
          <w:bCs/>
          <w:color w:val="000000"/>
          <w:lang w:val="sq-AL" w:eastAsia="ar-SA"/>
        </w:rPr>
        <w:t>pentru perioada</w:t>
      </w:r>
      <w:r w:rsidRPr="00440AC1">
        <w:rPr>
          <w:rFonts w:ascii="Arial" w:eastAsia="Times New Roman" w:hAnsi="Arial" w:cs="Arial"/>
          <w:bCs/>
          <w:color w:val="000000"/>
          <w:lang w:val="sq-AL" w:eastAsia="ar-SA"/>
        </w:rPr>
        <w:t xml:space="preserve">  15.09.2018</w:t>
      </w:r>
      <w:r w:rsidR="006F0C7F">
        <w:rPr>
          <w:rFonts w:ascii="Arial" w:eastAsia="Times New Roman" w:hAnsi="Arial" w:cs="Arial"/>
          <w:bCs/>
          <w:color w:val="000000"/>
          <w:lang w:val="sq-AL" w:eastAsia="ar-SA"/>
        </w:rPr>
        <w:t>-15.09 2022</w:t>
      </w:r>
      <w:r w:rsidRPr="00440AC1">
        <w:rPr>
          <w:rFonts w:ascii="Arial" w:eastAsia="Times New Roman" w:hAnsi="Arial" w:cs="Arial"/>
          <w:bCs/>
          <w:color w:val="000000"/>
          <w:lang w:val="sq-AL" w:eastAsia="ar-SA"/>
        </w:rPr>
        <w:t>. Directorul general este numit de adunarea generală a acţionarilor pe o perioadă de 4 ani, cu posibilitatea de prelungire a mandatului, a încheiat cu societatea contract de management</w:t>
      </w:r>
      <w:r w:rsidR="006F0C7F">
        <w:rPr>
          <w:rFonts w:ascii="Arial" w:eastAsia="Times New Roman" w:hAnsi="Arial" w:cs="Arial"/>
          <w:bCs/>
          <w:color w:val="000000"/>
          <w:lang w:val="sq-AL" w:eastAsia="ar-SA"/>
        </w:rPr>
        <w:t xml:space="preserve"> pentru perioada 15.09.2019-15.09.2022</w:t>
      </w:r>
      <w:r w:rsidRPr="00440AC1">
        <w:rPr>
          <w:rFonts w:ascii="Arial" w:eastAsia="Times New Roman" w:hAnsi="Arial" w:cs="Arial"/>
          <w:bCs/>
          <w:color w:val="000000"/>
          <w:lang w:val="sq-AL" w:eastAsia="ar-SA"/>
        </w:rPr>
        <w:t xml:space="preserve">. </w:t>
      </w:r>
    </w:p>
    <w:p w:rsidR="00077E71" w:rsidRPr="00440AC1" w:rsidRDefault="00077E71" w:rsidP="004A3438">
      <w:pPr>
        <w:overflowPunct w:val="0"/>
        <w:autoSpaceDE w:val="0"/>
        <w:spacing w:line="360" w:lineRule="auto"/>
        <w:ind w:left="11"/>
        <w:jc w:val="both"/>
        <w:textAlignment w:val="baseline"/>
        <w:rPr>
          <w:rFonts w:ascii="Arial" w:eastAsia="Times New Roman" w:hAnsi="Arial" w:cs="Arial"/>
          <w:bCs/>
          <w:color w:val="000000"/>
          <w:lang w:val="sq-AL" w:eastAsia="ar-SA"/>
        </w:rPr>
      </w:pPr>
    </w:p>
    <w:p w:rsidR="004A3438" w:rsidRPr="00440AC1" w:rsidRDefault="004A3438" w:rsidP="004A3438">
      <w:pPr>
        <w:numPr>
          <w:ilvl w:val="1"/>
          <w:numId w:val="15"/>
        </w:numPr>
        <w:overflowPunct w:val="0"/>
        <w:autoSpaceDE w:val="0"/>
        <w:spacing w:line="360" w:lineRule="auto"/>
        <w:ind w:left="1429"/>
        <w:jc w:val="both"/>
        <w:textAlignment w:val="baseline"/>
        <w:rPr>
          <w:rFonts w:ascii="Arial" w:eastAsia="Times New Roman" w:hAnsi="Arial" w:cs="Arial"/>
          <w:b/>
          <w:bCs/>
          <w:color w:val="000000"/>
          <w:lang w:val="sq-AL" w:eastAsia="ar-SA"/>
        </w:rPr>
      </w:pPr>
      <w:r w:rsidRPr="00440AC1">
        <w:rPr>
          <w:rFonts w:ascii="Arial" w:eastAsia="Times New Roman" w:hAnsi="Arial" w:cs="Arial"/>
          <w:bCs/>
          <w:color w:val="000000"/>
          <w:lang w:val="sq-AL" w:eastAsia="ar-SA"/>
        </w:rPr>
        <w:t>Consiliul de administratie al societatii este format din:</w:t>
      </w:r>
    </w:p>
    <w:p w:rsidR="004A3438" w:rsidRPr="00440AC1" w:rsidRDefault="004A3438" w:rsidP="004A3438">
      <w:pPr>
        <w:overflowPunct w:val="0"/>
        <w:autoSpaceDE w:val="0"/>
        <w:snapToGrid w:val="0"/>
        <w:spacing w:line="360" w:lineRule="auto"/>
        <w:ind w:firstLine="709"/>
        <w:textAlignment w:val="baseline"/>
        <w:rPr>
          <w:rFonts w:ascii="Arial" w:eastAsia="Times New Roman" w:hAnsi="Arial" w:cs="Arial"/>
          <w:bCs/>
          <w:color w:val="000000"/>
          <w:lang w:val="sq-AL" w:eastAsia="ar-SA"/>
        </w:rPr>
      </w:pPr>
      <w:r w:rsidRPr="00440AC1">
        <w:rPr>
          <w:rFonts w:ascii="Arial" w:eastAsia="Times New Roman" w:hAnsi="Arial" w:cs="Arial"/>
          <w:bCs/>
          <w:color w:val="000000"/>
          <w:lang w:val="sq-AL" w:eastAsia="ar-SA"/>
        </w:rPr>
        <w:t>Esanu Vasile Romeo                                        Presedinte CA</w:t>
      </w:r>
    </w:p>
    <w:p w:rsidR="004A3438" w:rsidRPr="00440AC1" w:rsidRDefault="004A3438" w:rsidP="004A3438">
      <w:pPr>
        <w:overflowPunct w:val="0"/>
        <w:autoSpaceDE w:val="0"/>
        <w:snapToGrid w:val="0"/>
        <w:spacing w:line="360" w:lineRule="auto"/>
        <w:ind w:firstLine="709"/>
        <w:textAlignment w:val="baseline"/>
        <w:rPr>
          <w:rFonts w:ascii="Arial" w:eastAsia="Times New Roman" w:hAnsi="Arial" w:cs="Arial"/>
          <w:bCs/>
          <w:color w:val="000000"/>
          <w:lang w:val="sq-AL" w:eastAsia="ar-SA"/>
        </w:rPr>
      </w:pPr>
      <w:r w:rsidRPr="00440AC1">
        <w:rPr>
          <w:rFonts w:ascii="Arial" w:eastAsia="Times New Roman" w:hAnsi="Arial" w:cs="Arial"/>
          <w:bCs/>
          <w:color w:val="000000"/>
          <w:lang w:val="sq-AL" w:eastAsia="ar-SA"/>
        </w:rPr>
        <w:t>Albastrel Mikhaela                                            Membru</w:t>
      </w:r>
    </w:p>
    <w:p w:rsidR="004A3438" w:rsidRPr="00440AC1" w:rsidRDefault="004A3438" w:rsidP="004A3438">
      <w:pPr>
        <w:overflowPunct w:val="0"/>
        <w:autoSpaceDE w:val="0"/>
        <w:snapToGrid w:val="0"/>
        <w:spacing w:line="360" w:lineRule="auto"/>
        <w:ind w:firstLine="709"/>
        <w:textAlignment w:val="baseline"/>
        <w:rPr>
          <w:rFonts w:ascii="Arial" w:eastAsia="Times New Roman" w:hAnsi="Arial" w:cs="Arial"/>
          <w:b/>
          <w:snapToGrid w:val="0"/>
          <w:lang w:val="en-GB"/>
        </w:rPr>
      </w:pPr>
      <w:r w:rsidRPr="00440AC1">
        <w:rPr>
          <w:rFonts w:ascii="Arial" w:eastAsia="Times New Roman" w:hAnsi="Arial" w:cs="Arial"/>
          <w:bCs/>
          <w:color w:val="000000"/>
          <w:lang w:val="sq-AL" w:eastAsia="ar-SA"/>
        </w:rPr>
        <w:t>Nijnic Marin Ilie                                                 Membru</w:t>
      </w:r>
      <w:r w:rsidRPr="00440AC1">
        <w:rPr>
          <w:rFonts w:ascii="Arial" w:eastAsia="Times New Roman" w:hAnsi="Arial" w:cs="Arial"/>
          <w:b/>
          <w:snapToGrid w:val="0"/>
          <w:lang w:val="en-GB"/>
        </w:rPr>
        <w:t xml:space="preserve"> </w:t>
      </w:r>
    </w:p>
    <w:p w:rsidR="004A3438" w:rsidRPr="00440AC1" w:rsidRDefault="004A3438" w:rsidP="004A3438">
      <w:pPr>
        <w:overflowPunct w:val="0"/>
        <w:autoSpaceDE w:val="0"/>
        <w:snapToGrid w:val="0"/>
        <w:spacing w:line="360" w:lineRule="auto"/>
        <w:ind w:left="709" w:firstLine="709"/>
        <w:textAlignment w:val="baseline"/>
        <w:rPr>
          <w:rFonts w:ascii="Arial" w:eastAsia="Times New Roman" w:hAnsi="Arial" w:cs="Arial"/>
          <w:snapToGrid w:val="0"/>
          <w:lang w:val="en-GB"/>
        </w:rPr>
      </w:pPr>
    </w:p>
    <w:p w:rsidR="004A3438" w:rsidRPr="00440AC1" w:rsidRDefault="004A3438" w:rsidP="004A3438">
      <w:pPr>
        <w:numPr>
          <w:ilvl w:val="1"/>
          <w:numId w:val="15"/>
        </w:numPr>
        <w:overflowPunct w:val="0"/>
        <w:autoSpaceDE w:val="0"/>
        <w:spacing w:line="360" w:lineRule="auto"/>
        <w:jc w:val="both"/>
        <w:textAlignment w:val="baseline"/>
        <w:rPr>
          <w:rFonts w:ascii="Arial" w:eastAsia="Times New Roman" w:hAnsi="Arial" w:cs="Arial"/>
          <w:b/>
          <w:bCs/>
          <w:color w:val="000000"/>
          <w:lang w:val="sq-AL" w:eastAsia="ar-SA"/>
        </w:rPr>
      </w:pPr>
      <w:r w:rsidRPr="00440AC1">
        <w:rPr>
          <w:rFonts w:ascii="Arial" w:eastAsia="Times New Roman" w:hAnsi="Arial" w:cs="Arial"/>
          <w:b/>
          <w:bCs/>
          <w:color w:val="000000"/>
          <w:lang w:val="sq-AL" w:eastAsia="ar-SA"/>
        </w:rPr>
        <w:t xml:space="preserve">Conducerea </w:t>
      </w:r>
      <w:r w:rsidRPr="00440AC1">
        <w:rPr>
          <w:rFonts w:ascii="Arial" w:eastAsia="Times New Roman" w:hAnsi="Arial" w:cs="Arial"/>
          <w:b/>
          <w:bCs/>
          <w:lang w:val="sq-AL" w:eastAsia="ar-SA"/>
        </w:rPr>
        <w:t xml:space="preserve">executiva </w:t>
      </w:r>
      <w:r w:rsidRPr="00440AC1">
        <w:rPr>
          <w:rFonts w:ascii="Arial" w:eastAsia="Times New Roman" w:hAnsi="Arial" w:cs="Arial"/>
          <w:b/>
          <w:bCs/>
          <w:color w:val="000000"/>
          <w:lang w:val="sq-AL" w:eastAsia="ar-SA"/>
        </w:rPr>
        <w:t>este asigurata de :</w:t>
      </w:r>
    </w:p>
    <w:p w:rsidR="004A3438" w:rsidRPr="00BB2C85" w:rsidRDefault="004A3438" w:rsidP="004A3438">
      <w:pPr>
        <w:overflowPunct w:val="0"/>
        <w:autoSpaceDE w:val="0"/>
        <w:spacing w:line="360" w:lineRule="auto"/>
        <w:ind w:left="2138"/>
        <w:jc w:val="both"/>
        <w:textAlignment w:val="baseline"/>
        <w:rPr>
          <w:rFonts w:ascii="Arial" w:eastAsia="Times New Roman" w:hAnsi="Arial" w:cs="Arial"/>
          <w:b/>
          <w:bCs/>
          <w:color w:val="000000"/>
          <w:sz w:val="16"/>
          <w:szCs w:val="16"/>
          <w:lang w:val="sq-AL" w:eastAsia="ar-SA"/>
        </w:rPr>
      </w:pPr>
    </w:p>
    <w:p w:rsidR="004A3438" w:rsidRPr="00440AC1" w:rsidRDefault="004A3438" w:rsidP="004A3438">
      <w:pPr>
        <w:overflowPunct w:val="0"/>
        <w:autoSpaceDE w:val="0"/>
        <w:spacing w:line="360" w:lineRule="auto"/>
        <w:jc w:val="both"/>
        <w:textAlignment w:val="baseline"/>
        <w:rPr>
          <w:rFonts w:ascii="Arial" w:eastAsia="Times New Roman" w:hAnsi="Arial" w:cs="Arial"/>
          <w:bCs/>
          <w:color w:val="000000"/>
          <w:lang w:val="sq-AL" w:eastAsia="ar-SA"/>
        </w:rPr>
      </w:pPr>
      <w:r w:rsidRPr="00440AC1">
        <w:rPr>
          <w:rFonts w:ascii="Arial" w:eastAsia="Times New Roman" w:hAnsi="Arial" w:cs="Arial"/>
          <w:bCs/>
          <w:color w:val="000000"/>
          <w:lang w:val="sq-AL" w:eastAsia="ar-SA"/>
        </w:rPr>
        <w:t xml:space="preserve">Trandafir Elena </w:t>
      </w:r>
      <w:r w:rsidRPr="00440AC1">
        <w:rPr>
          <w:rFonts w:ascii="Arial" w:eastAsia="Times New Roman" w:hAnsi="Arial" w:cs="Arial"/>
          <w:bCs/>
          <w:color w:val="000000"/>
          <w:lang w:val="sq-AL" w:eastAsia="ar-SA"/>
        </w:rPr>
        <w:tab/>
      </w:r>
      <w:r w:rsidRPr="00440AC1">
        <w:rPr>
          <w:rFonts w:ascii="Arial" w:eastAsia="Times New Roman" w:hAnsi="Arial" w:cs="Arial"/>
          <w:bCs/>
          <w:color w:val="000000"/>
          <w:lang w:val="sq-AL" w:eastAsia="ar-SA"/>
        </w:rPr>
        <w:tab/>
        <w:t>Director General</w:t>
      </w:r>
    </w:p>
    <w:p w:rsidR="00323FF9" w:rsidRDefault="00323FF9" w:rsidP="00CA4699">
      <w:pPr>
        <w:overflowPunct w:val="0"/>
        <w:autoSpaceDE w:val="0"/>
        <w:spacing w:line="360" w:lineRule="auto"/>
        <w:ind w:firstLine="720"/>
        <w:jc w:val="both"/>
        <w:textAlignment w:val="baseline"/>
        <w:rPr>
          <w:rFonts w:ascii="Arial" w:eastAsia="Times New Roman" w:hAnsi="Arial" w:cs="Arial"/>
          <w:sz w:val="12"/>
          <w:szCs w:val="12"/>
          <w:lang w:val="sq-AL" w:eastAsia="ar-SA"/>
        </w:rPr>
      </w:pPr>
    </w:p>
    <w:p w:rsidR="00323FF9" w:rsidRPr="005012B6" w:rsidRDefault="00323FF9" w:rsidP="00CA4699">
      <w:pPr>
        <w:overflowPunct w:val="0"/>
        <w:autoSpaceDE w:val="0"/>
        <w:spacing w:line="360" w:lineRule="auto"/>
        <w:ind w:firstLine="720"/>
        <w:jc w:val="both"/>
        <w:textAlignment w:val="baseline"/>
        <w:rPr>
          <w:rFonts w:ascii="Arial" w:eastAsia="Times New Roman" w:hAnsi="Arial" w:cs="Arial"/>
          <w:sz w:val="12"/>
          <w:szCs w:val="12"/>
          <w:lang w:val="sq-AL" w:eastAsia="ar-SA"/>
        </w:rPr>
      </w:pPr>
    </w:p>
    <w:p w:rsidR="00803BC3" w:rsidRDefault="00CA4699" w:rsidP="00CF22BF">
      <w:pPr>
        <w:overflowPunct w:val="0"/>
        <w:autoSpaceDE w:val="0"/>
        <w:spacing w:line="360" w:lineRule="auto"/>
        <w:ind w:left="600"/>
        <w:jc w:val="both"/>
        <w:textAlignment w:val="baseline"/>
        <w:rPr>
          <w:rFonts w:ascii="Arial" w:eastAsia="Times New Roman" w:hAnsi="Arial" w:cs="Arial"/>
          <w:lang w:val="sq-AL" w:eastAsia="ar-SA"/>
        </w:rPr>
      </w:pPr>
      <w:r w:rsidRPr="00C15E00">
        <w:rPr>
          <w:rFonts w:ascii="Arial" w:eastAsia="Times New Roman" w:hAnsi="Arial" w:cs="Arial"/>
          <w:lang w:val="sq-AL" w:eastAsia="ar-SA"/>
        </w:rPr>
        <w:t>Sumele totale incasate in cursul anului 20</w:t>
      </w:r>
      <w:r w:rsidR="00146D3E">
        <w:rPr>
          <w:rFonts w:ascii="Arial" w:eastAsia="Times New Roman" w:hAnsi="Arial" w:cs="Arial"/>
          <w:lang w:val="sq-AL" w:eastAsia="ar-SA"/>
        </w:rPr>
        <w:t>20</w:t>
      </w:r>
      <w:r w:rsidRPr="00C15E00">
        <w:rPr>
          <w:rFonts w:ascii="Arial" w:eastAsia="Times New Roman" w:hAnsi="Arial" w:cs="Arial"/>
          <w:lang w:val="sq-AL" w:eastAsia="ar-SA"/>
        </w:rPr>
        <w:t xml:space="preserve"> de catre Consiliul de Administratie si </w:t>
      </w:r>
      <w:r w:rsidR="00CF22BF">
        <w:rPr>
          <w:rFonts w:ascii="Arial" w:eastAsia="Times New Roman" w:hAnsi="Arial" w:cs="Arial"/>
          <w:lang w:val="sq-AL" w:eastAsia="ar-SA"/>
        </w:rPr>
        <w:t xml:space="preserve">  </w:t>
      </w:r>
      <w:r w:rsidRPr="00C15E00">
        <w:rPr>
          <w:rFonts w:ascii="Arial" w:eastAsia="Times New Roman" w:hAnsi="Arial" w:cs="Arial"/>
          <w:lang w:val="sq-AL" w:eastAsia="ar-SA"/>
        </w:rPr>
        <w:t>Conducerea executiva sunt prezentate in tabelul de mai jos.</w:t>
      </w:r>
    </w:p>
    <w:tbl>
      <w:tblPr>
        <w:tblW w:w="11642" w:type="dxa"/>
        <w:tblLook w:val="04A0" w:firstRow="1" w:lastRow="0" w:firstColumn="1" w:lastColumn="0" w:noHBand="0" w:noVBand="1"/>
      </w:tblPr>
      <w:tblGrid>
        <w:gridCol w:w="11642"/>
      </w:tblGrid>
      <w:tr w:rsidR="00965721" w:rsidTr="00965721">
        <w:trPr>
          <w:trHeight w:val="855"/>
        </w:trPr>
        <w:tc>
          <w:tcPr>
            <w:tcW w:w="11642" w:type="dxa"/>
            <w:noWrap/>
            <w:vAlign w:val="bottom"/>
          </w:tcPr>
          <w:p w:rsidR="00965721" w:rsidRDefault="00965721">
            <w:pPr>
              <w:rPr>
                <w:rFonts w:ascii="Arial" w:eastAsia="Times New Roman" w:hAnsi="Arial" w:cs="Arial"/>
              </w:rPr>
            </w:pPr>
            <w:r>
              <w:rPr>
                <w:rFonts w:ascii="Arial" w:eastAsia="Times New Roman" w:hAnsi="Arial" w:cs="Arial"/>
                <w:sz w:val="22"/>
                <w:szCs w:val="22"/>
              </w:rPr>
              <w:t xml:space="preserve">          </w:t>
            </w:r>
            <w:r>
              <w:rPr>
                <w:rFonts w:ascii="Arial" w:eastAsia="Times New Roman" w:hAnsi="Arial" w:cs="Arial"/>
              </w:rPr>
              <w:t>SUME NETE primite de Administratori si Director General in 20</w:t>
            </w:r>
            <w:r w:rsidR="00146D3E">
              <w:rPr>
                <w:rFonts w:ascii="Arial" w:eastAsia="Times New Roman" w:hAnsi="Arial" w:cs="Arial"/>
              </w:rPr>
              <w:t>20</w:t>
            </w:r>
            <w:r>
              <w:rPr>
                <w:rFonts w:ascii="Arial" w:eastAsia="Times New Roman" w:hAnsi="Arial" w:cs="Arial"/>
              </w:rPr>
              <w:t>:</w:t>
            </w:r>
          </w:p>
          <w:p w:rsidR="00965721" w:rsidRDefault="00965721">
            <w:pPr>
              <w:rPr>
                <w:rFonts w:ascii="Arial" w:eastAsia="Times New Roman" w:hAnsi="Arial" w:cs="Arial"/>
              </w:rPr>
            </w:pPr>
          </w:p>
        </w:tc>
      </w:tr>
    </w:tbl>
    <w:p w:rsidR="00965721" w:rsidRDefault="00965721" w:rsidP="00965721">
      <w:pPr>
        <w:rPr>
          <w:vanish/>
        </w:rPr>
      </w:pPr>
    </w:p>
    <w:tbl>
      <w:tblPr>
        <w:tblpPr w:leftFromText="180" w:rightFromText="180" w:vertAnchor="text" w:horzAnchor="margin" w:tblpY="3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889"/>
        <w:gridCol w:w="2071"/>
        <w:gridCol w:w="1710"/>
        <w:gridCol w:w="1620"/>
      </w:tblGrid>
      <w:tr w:rsidR="00965721" w:rsidTr="00BB2C85">
        <w:trPr>
          <w:trHeight w:val="420"/>
        </w:trPr>
        <w:tc>
          <w:tcPr>
            <w:tcW w:w="1008" w:type="dxa"/>
            <w:vMerge w:val="restart"/>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p w:rsidR="00965721" w:rsidRDefault="00965721">
            <w:pPr>
              <w:rPr>
                <w:rFonts w:ascii="Arial" w:eastAsia="Times New Roman" w:hAnsi="Arial" w:cs="Arial"/>
                <w:sz w:val="22"/>
                <w:szCs w:val="22"/>
              </w:rPr>
            </w:pPr>
            <w:r>
              <w:rPr>
                <w:rFonts w:ascii="Arial" w:eastAsia="Times New Roman" w:hAnsi="Arial" w:cs="Arial"/>
                <w:sz w:val="22"/>
                <w:szCs w:val="22"/>
              </w:rPr>
              <w:t>Nr. Crt.</w:t>
            </w:r>
          </w:p>
        </w:tc>
        <w:tc>
          <w:tcPr>
            <w:tcW w:w="1350" w:type="dxa"/>
            <w:vMerge w:val="restart"/>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p w:rsidR="00965721" w:rsidRDefault="00965721">
            <w:pPr>
              <w:rPr>
                <w:rFonts w:ascii="Arial" w:eastAsia="Times New Roman" w:hAnsi="Arial" w:cs="Arial"/>
                <w:sz w:val="22"/>
                <w:szCs w:val="22"/>
              </w:rPr>
            </w:pPr>
            <w:r>
              <w:rPr>
                <w:rFonts w:ascii="Arial" w:eastAsia="Times New Roman" w:hAnsi="Arial" w:cs="Arial"/>
                <w:sz w:val="22"/>
                <w:szCs w:val="22"/>
              </w:rPr>
              <w:t>Nume   prenume</w:t>
            </w:r>
          </w:p>
        </w:tc>
        <w:tc>
          <w:tcPr>
            <w:tcW w:w="1889" w:type="dxa"/>
            <w:vMerge w:val="restart"/>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p w:rsidR="00965721" w:rsidRDefault="00965721">
            <w:pPr>
              <w:rPr>
                <w:rFonts w:ascii="Arial" w:eastAsia="Times New Roman" w:hAnsi="Arial" w:cs="Arial"/>
                <w:sz w:val="22"/>
                <w:szCs w:val="22"/>
              </w:rPr>
            </w:pPr>
            <w:r>
              <w:rPr>
                <w:rFonts w:ascii="Arial" w:eastAsia="Times New Roman" w:hAnsi="Arial" w:cs="Arial"/>
                <w:sz w:val="22"/>
                <w:szCs w:val="22"/>
              </w:rPr>
              <w:t>Calitatea</w:t>
            </w:r>
          </w:p>
        </w:tc>
        <w:tc>
          <w:tcPr>
            <w:tcW w:w="2071" w:type="dxa"/>
            <w:vMerge w:val="restart"/>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Total sume nete</w:t>
            </w:r>
            <w:r>
              <w:rPr>
                <w:rFonts w:ascii="Arial" w:eastAsia="Times New Roman" w:hAnsi="Arial" w:cs="Arial"/>
                <w:sz w:val="22"/>
                <w:szCs w:val="22"/>
              </w:rPr>
              <w:br/>
              <w:t>din care:</w:t>
            </w:r>
          </w:p>
        </w:tc>
        <w:tc>
          <w:tcPr>
            <w:tcW w:w="1710" w:type="dxa"/>
            <w:vMerge w:val="restart"/>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p w:rsidR="00965721" w:rsidRDefault="00965721" w:rsidP="00EA7ACE">
            <w:pPr>
              <w:jc w:val="center"/>
              <w:rPr>
                <w:rFonts w:ascii="Arial" w:eastAsia="Times New Roman" w:hAnsi="Arial" w:cs="Arial"/>
                <w:sz w:val="22"/>
                <w:szCs w:val="22"/>
              </w:rPr>
            </w:pPr>
            <w:r>
              <w:rPr>
                <w:rFonts w:ascii="Arial" w:eastAsia="Times New Roman" w:hAnsi="Arial" w:cs="Arial"/>
                <w:sz w:val="22"/>
                <w:szCs w:val="22"/>
              </w:rPr>
              <w:t>Participare la profit an 201</w:t>
            </w:r>
            <w:r w:rsidR="00EA7ACE">
              <w:rPr>
                <w:rFonts w:ascii="Arial" w:eastAsia="Times New Roman" w:hAnsi="Arial" w:cs="Arial"/>
                <w:sz w:val="22"/>
                <w:szCs w:val="22"/>
              </w:rPr>
              <w:t>9</w:t>
            </w:r>
          </w:p>
        </w:tc>
        <w:tc>
          <w:tcPr>
            <w:tcW w:w="1620" w:type="dxa"/>
            <w:vMerge w:val="restart"/>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p w:rsidR="00965721" w:rsidRDefault="00965721">
            <w:pPr>
              <w:rPr>
                <w:rFonts w:ascii="Arial" w:eastAsia="Times New Roman" w:hAnsi="Arial" w:cs="Arial"/>
                <w:sz w:val="22"/>
                <w:szCs w:val="22"/>
              </w:rPr>
            </w:pPr>
            <w:r>
              <w:rPr>
                <w:rFonts w:ascii="Arial" w:eastAsia="Times New Roman" w:hAnsi="Arial" w:cs="Arial"/>
                <w:sz w:val="22"/>
                <w:szCs w:val="22"/>
              </w:rPr>
              <w:t>Indemnizatii</w:t>
            </w:r>
          </w:p>
          <w:p w:rsidR="00965721" w:rsidRDefault="00965721">
            <w:pPr>
              <w:jc w:val="center"/>
              <w:rPr>
                <w:rFonts w:ascii="Arial" w:eastAsia="Times New Roman" w:hAnsi="Arial" w:cs="Arial"/>
                <w:sz w:val="22"/>
                <w:szCs w:val="22"/>
              </w:rPr>
            </w:pPr>
            <w:r>
              <w:rPr>
                <w:rFonts w:ascii="Arial" w:eastAsia="Times New Roman" w:hAnsi="Arial" w:cs="Arial"/>
                <w:sz w:val="22"/>
                <w:szCs w:val="22"/>
              </w:rPr>
              <w:t>CA/DIR. GEN</w:t>
            </w:r>
          </w:p>
        </w:tc>
      </w:tr>
      <w:tr w:rsidR="00965721" w:rsidTr="00BB2C85">
        <w:trPr>
          <w:trHeight w:val="36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65721" w:rsidRDefault="00965721">
            <w:pPr>
              <w:widowControl/>
              <w:suppressAutoHyphens w:val="0"/>
              <w:rPr>
                <w:rFonts w:ascii="Arial" w:eastAsia="Times New Roman" w:hAnsi="Arial" w:cs="Arial"/>
                <w:sz w:val="22"/>
                <w:szCs w:val="22"/>
              </w:rPr>
            </w:pPr>
          </w:p>
        </w:tc>
      </w:tr>
      <w:tr w:rsidR="00965721" w:rsidTr="00BB2C85">
        <w:trPr>
          <w:trHeight w:val="420"/>
        </w:trPr>
        <w:tc>
          <w:tcPr>
            <w:tcW w:w="1008"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Luna platii</w:t>
            </w:r>
          </w:p>
        </w:tc>
        <w:tc>
          <w:tcPr>
            <w:tcW w:w="1350" w:type="dxa"/>
            <w:tcBorders>
              <w:top w:val="single" w:sz="4" w:space="0" w:color="auto"/>
              <w:left w:val="single" w:sz="4" w:space="0" w:color="auto"/>
              <w:bottom w:val="single" w:sz="4" w:space="0" w:color="auto"/>
              <w:right w:val="single" w:sz="4" w:space="0" w:color="auto"/>
            </w:tcBorders>
            <w:vAlign w:val="bottom"/>
          </w:tcPr>
          <w:p w:rsidR="00965721" w:rsidRDefault="00965721">
            <w:pPr>
              <w:rPr>
                <w:rFonts w:ascii="Arial" w:eastAsia="Times New Roman" w:hAnsi="Arial" w:cs="Arial"/>
                <w:sz w:val="22"/>
                <w:szCs w:val="22"/>
              </w:rPr>
            </w:pPr>
          </w:p>
        </w:tc>
        <w:tc>
          <w:tcPr>
            <w:tcW w:w="1889" w:type="dxa"/>
            <w:tcBorders>
              <w:top w:val="single" w:sz="4" w:space="0" w:color="auto"/>
              <w:left w:val="single" w:sz="4" w:space="0" w:color="auto"/>
              <w:bottom w:val="single" w:sz="4" w:space="0" w:color="auto"/>
              <w:right w:val="single" w:sz="4" w:space="0" w:color="auto"/>
            </w:tcBorders>
            <w:vAlign w:val="bottom"/>
          </w:tcPr>
          <w:p w:rsidR="00965721" w:rsidRDefault="00965721">
            <w:pPr>
              <w:rPr>
                <w:rFonts w:ascii="Arial" w:eastAsia="Times New Roman" w:hAnsi="Arial" w:cs="Arial"/>
                <w:sz w:val="22"/>
                <w:szCs w:val="22"/>
              </w:rPr>
            </w:pPr>
          </w:p>
        </w:tc>
        <w:tc>
          <w:tcPr>
            <w:tcW w:w="2071" w:type="dxa"/>
            <w:tcBorders>
              <w:top w:val="single" w:sz="4" w:space="0" w:color="auto"/>
              <w:left w:val="single" w:sz="4" w:space="0" w:color="auto"/>
              <w:bottom w:val="single" w:sz="4" w:space="0" w:color="auto"/>
              <w:right w:val="single" w:sz="4" w:space="0" w:color="auto"/>
            </w:tcBorders>
            <w:vAlign w:val="bottom"/>
          </w:tcPr>
          <w:p w:rsidR="00965721" w:rsidRDefault="00965721">
            <w:pPr>
              <w:rPr>
                <w:rFonts w:ascii="Arial" w:eastAsia="Times New Roman"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rsidP="004D7E16">
            <w:pPr>
              <w:jc w:val="center"/>
              <w:rPr>
                <w:rFonts w:ascii="Arial" w:eastAsia="Times New Roman" w:hAnsi="Arial" w:cs="Arial"/>
                <w:sz w:val="22"/>
                <w:szCs w:val="22"/>
              </w:rPr>
            </w:pPr>
            <w:r>
              <w:rPr>
                <w:rFonts w:ascii="Arial" w:eastAsia="Times New Roman" w:hAnsi="Arial" w:cs="Arial"/>
                <w:sz w:val="22"/>
                <w:szCs w:val="22"/>
              </w:rPr>
              <w:t>aprilie</w:t>
            </w:r>
            <w:r w:rsidR="00965721">
              <w:rPr>
                <w:rFonts w:ascii="Arial" w:eastAsia="Times New Roman" w:hAnsi="Arial" w:cs="Arial"/>
                <w:sz w:val="22"/>
                <w:szCs w:val="22"/>
              </w:rPr>
              <w:t xml:space="preserve">     20</w:t>
            </w:r>
            <w:r>
              <w:rPr>
                <w:rFonts w:ascii="Arial" w:eastAsia="Times New Roman"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965721" w:rsidRDefault="00965721">
            <w:pPr>
              <w:rPr>
                <w:rFonts w:ascii="Arial" w:eastAsia="Times New Roman" w:hAnsi="Arial" w:cs="Arial"/>
                <w:sz w:val="22"/>
                <w:szCs w:val="22"/>
              </w:rPr>
            </w:pPr>
          </w:p>
        </w:tc>
      </w:tr>
      <w:tr w:rsidR="00965721" w:rsidTr="00BB2C85">
        <w:trPr>
          <w:trHeight w:val="431"/>
        </w:trPr>
        <w:tc>
          <w:tcPr>
            <w:tcW w:w="1008"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1</w:t>
            </w:r>
          </w:p>
        </w:tc>
        <w:tc>
          <w:tcPr>
            <w:tcW w:w="135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Esanu  Romeo</w:t>
            </w:r>
          </w:p>
        </w:tc>
        <w:tc>
          <w:tcPr>
            <w:tcW w:w="1889"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Presedinte C.A</w:t>
            </w:r>
          </w:p>
        </w:tc>
        <w:tc>
          <w:tcPr>
            <w:tcW w:w="2071"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40.951</w:t>
            </w: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15.751</w:t>
            </w:r>
          </w:p>
        </w:tc>
        <w:tc>
          <w:tcPr>
            <w:tcW w:w="162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jc w:val="center"/>
              <w:rPr>
                <w:rFonts w:ascii="Arial" w:eastAsia="Times New Roman" w:hAnsi="Arial" w:cs="Arial"/>
                <w:sz w:val="22"/>
                <w:szCs w:val="22"/>
              </w:rPr>
            </w:pPr>
            <w:r>
              <w:rPr>
                <w:rFonts w:ascii="Arial" w:eastAsia="Times New Roman" w:hAnsi="Arial" w:cs="Arial"/>
                <w:sz w:val="22"/>
                <w:szCs w:val="22"/>
              </w:rPr>
              <w:t>25</w:t>
            </w:r>
            <w:r w:rsidR="004D45CE">
              <w:rPr>
                <w:rFonts w:ascii="Arial" w:eastAsia="Times New Roman" w:hAnsi="Arial" w:cs="Arial"/>
                <w:sz w:val="22"/>
                <w:szCs w:val="22"/>
              </w:rPr>
              <w:t>.</w:t>
            </w:r>
            <w:r>
              <w:rPr>
                <w:rFonts w:ascii="Arial" w:eastAsia="Times New Roman" w:hAnsi="Arial" w:cs="Arial"/>
                <w:sz w:val="22"/>
                <w:szCs w:val="22"/>
              </w:rPr>
              <w:t>200</w:t>
            </w:r>
          </w:p>
        </w:tc>
      </w:tr>
      <w:tr w:rsidR="00965721" w:rsidTr="00BB2C85">
        <w:trPr>
          <w:trHeight w:val="420"/>
        </w:trPr>
        <w:tc>
          <w:tcPr>
            <w:tcW w:w="1008"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2</w:t>
            </w:r>
          </w:p>
        </w:tc>
        <w:tc>
          <w:tcPr>
            <w:tcW w:w="135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Albastrel Mikhela</w:t>
            </w:r>
          </w:p>
        </w:tc>
        <w:tc>
          <w:tcPr>
            <w:tcW w:w="1889"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Membru     C.A</w:t>
            </w:r>
          </w:p>
        </w:tc>
        <w:tc>
          <w:tcPr>
            <w:tcW w:w="2071" w:type="dxa"/>
            <w:tcBorders>
              <w:top w:val="single" w:sz="4" w:space="0" w:color="auto"/>
              <w:left w:val="single" w:sz="4" w:space="0" w:color="auto"/>
              <w:bottom w:val="single" w:sz="4" w:space="0" w:color="auto"/>
              <w:right w:val="single" w:sz="4" w:space="0" w:color="auto"/>
            </w:tcBorders>
            <w:vAlign w:val="bottom"/>
            <w:hideMark/>
          </w:tcPr>
          <w:p w:rsidR="00965721" w:rsidRDefault="004D7E16" w:rsidP="004D7E16">
            <w:pPr>
              <w:jc w:val="center"/>
              <w:rPr>
                <w:rFonts w:ascii="Arial" w:eastAsia="Times New Roman" w:hAnsi="Arial" w:cs="Arial"/>
                <w:sz w:val="22"/>
                <w:szCs w:val="22"/>
              </w:rPr>
            </w:pPr>
            <w:r>
              <w:rPr>
                <w:rFonts w:ascii="Arial" w:eastAsia="Times New Roman" w:hAnsi="Arial" w:cs="Arial"/>
                <w:sz w:val="22"/>
                <w:szCs w:val="22"/>
              </w:rPr>
              <w:t>10.502</w:t>
            </w: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2.102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jc w:val="center"/>
              <w:rPr>
                <w:rFonts w:ascii="Arial" w:eastAsia="Times New Roman" w:hAnsi="Arial" w:cs="Arial"/>
                <w:sz w:val="22"/>
                <w:szCs w:val="22"/>
              </w:rPr>
            </w:pPr>
            <w:r>
              <w:rPr>
                <w:rFonts w:ascii="Arial" w:eastAsia="Times New Roman" w:hAnsi="Arial" w:cs="Arial"/>
                <w:sz w:val="22"/>
                <w:szCs w:val="22"/>
              </w:rPr>
              <w:t>8</w:t>
            </w:r>
            <w:r w:rsidR="004D45CE">
              <w:rPr>
                <w:rFonts w:ascii="Arial" w:eastAsia="Times New Roman" w:hAnsi="Arial" w:cs="Arial"/>
                <w:sz w:val="22"/>
                <w:szCs w:val="22"/>
              </w:rPr>
              <w:t>.</w:t>
            </w:r>
            <w:r>
              <w:rPr>
                <w:rFonts w:ascii="Arial" w:eastAsia="Times New Roman" w:hAnsi="Arial" w:cs="Arial"/>
                <w:sz w:val="22"/>
                <w:szCs w:val="22"/>
              </w:rPr>
              <w:t>400</w:t>
            </w:r>
          </w:p>
        </w:tc>
      </w:tr>
      <w:tr w:rsidR="00965721" w:rsidTr="00BB2C85">
        <w:trPr>
          <w:trHeight w:val="637"/>
        </w:trPr>
        <w:tc>
          <w:tcPr>
            <w:tcW w:w="1008"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3</w:t>
            </w:r>
          </w:p>
        </w:tc>
        <w:tc>
          <w:tcPr>
            <w:tcW w:w="135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Nijnic Marin Ilie</w:t>
            </w:r>
          </w:p>
        </w:tc>
        <w:tc>
          <w:tcPr>
            <w:tcW w:w="1889"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Membru     C.A</w:t>
            </w:r>
          </w:p>
        </w:tc>
        <w:tc>
          <w:tcPr>
            <w:tcW w:w="2071"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10.502</w:t>
            </w: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2.102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jc w:val="center"/>
              <w:rPr>
                <w:rFonts w:ascii="Arial" w:eastAsia="Times New Roman" w:hAnsi="Arial" w:cs="Arial"/>
                <w:sz w:val="22"/>
                <w:szCs w:val="22"/>
              </w:rPr>
            </w:pPr>
            <w:r>
              <w:rPr>
                <w:rFonts w:ascii="Arial" w:eastAsia="Times New Roman" w:hAnsi="Arial" w:cs="Arial"/>
                <w:sz w:val="22"/>
                <w:szCs w:val="22"/>
              </w:rPr>
              <w:t>8</w:t>
            </w:r>
            <w:r w:rsidR="004D45CE">
              <w:rPr>
                <w:rFonts w:ascii="Arial" w:eastAsia="Times New Roman" w:hAnsi="Arial" w:cs="Arial"/>
                <w:sz w:val="22"/>
                <w:szCs w:val="22"/>
              </w:rPr>
              <w:t>.</w:t>
            </w:r>
            <w:r>
              <w:rPr>
                <w:rFonts w:ascii="Arial" w:eastAsia="Times New Roman" w:hAnsi="Arial" w:cs="Arial"/>
                <w:sz w:val="22"/>
                <w:szCs w:val="22"/>
              </w:rPr>
              <w:t>400</w:t>
            </w:r>
          </w:p>
        </w:tc>
      </w:tr>
      <w:tr w:rsidR="00965721" w:rsidTr="00BB2C85">
        <w:trPr>
          <w:trHeight w:val="431"/>
        </w:trPr>
        <w:tc>
          <w:tcPr>
            <w:tcW w:w="1008"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4</w:t>
            </w:r>
          </w:p>
        </w:tc>
        <w:tc>
          <w:tcPr>
            <w:tcW w:w="135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Trandafir Elena</w:t>
            </w:r>
          </w:p>
        </w:tc>
        <w:tc>
          <w:tcPr>
            <w:tcW w:w="1889" w:type="dxa"/>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Director General</w:t>
            </w:r>
          </w:p>
        </w:tc>
        <w:tc>
          <w:tcPr>
            <w:tcW w:w="2071"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82.823</w:t>
            </w: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19.823</w:t>
            </w:r>
          </w:p>
        </w:tc>
        <w:tc>
          <w:tcPr>
            <w:tcW w:w="162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jc w:val="center"/>
              <w:rPr>
                <w:rFonts w:ascii="Arial" w:eastAsia="Times New Roman" w:hAnsi="Arial" w:cs="Arial"/>
                <w:sz w:val="22"/>
                <w:szCs w:val="22"/>
              </w:rPr>
            </w:pPr>
            <w:r>
              <w:rPr>
                <w:rFonts w:ascii="Arial" w:eastAsia="Times New Roman" w:hAnsi="Arial" w:cs="Arial"/>
                <w:sz w:val="22"/>
                <w:szCs w:val="22"/>
              </w:rPr>
              <w:t>63</w:t>
            </w:r>
            <w:r w:rsidR="004D45CE">
              <w:rPr>
                <w:rFonts w:ascii="Arial" w:eastAsia="Times New Roman" w:hAnsi="Arial" w:cs="Arial"/>
                <w:sz w:val="22"/>
                <w:szCs w:val="22"/>
              </w:rPr>
              <w:t>.</w:t>
            </w:r>
            <w:r>
              <w:rPr>
                <w:rFonts w:ascii="Arial" w:eastAsia="Times New Roman" w:hAnsi="Arial" w:cs="Arial"/>
                <w:sz w:val="22"/>
                <w:szCs w:val="22"/>
              </w:rPr>
              <w:t>000</w:t>
            </w:r>
          </w:p>
        </w:tc>
      </w:tr>
      <w:tr w:rsidR="00965721" w:rsidTr="00BB2C85">
        <w:trPr>
          <w:trHeight w:val="355"/>
        </w:trPr>
        <w:tc>
          <w:tcPr>
            <w:tcW w:w="4247" w:type="dxa"/>
            <w:gridSpan w:val="3"/>
            <w:tcBorders>
              <w:top w:val="single" w:sz="4" w:space="0" w:color="auto"/>
              <w:left w:val="single" w:sz="4" w:space="0" w:color="auto"/>
              <w:bottom w:val="single" w:sz="4" w:space="0" w:color="auto"/>
              <w:right w:val="single" w:sz="4" w:space="0" w:color="auto"/>
            </w:tcBorders>
            <w:vAlign w:val="bottom"/>
            <w:hideMark/>
          </w:tcPr>
          <w:p w:rsidR="00965721" w:rsidRDefault="00965721">
            <w:pPr>
              <w:rPr>
                <w:rFonts w:ascii="Arial" w:eastAsia="Times New Roman" w:hAnsi="Arial" w:cs="Arial"/>
                <w:sz w:val="22"/>
                <w:szCs w:val="22"/>
              </w:rPr>
            </w:pPr>
            <w:r>
              <w:rPr>
                <w:rFonts w:ascii="Arial" w:eastAsia="Times New Roman" w:hAnsi="Arial" w:cs="Arial"/>
                <w:sz w:val="22"/>
                <w:szCs w:val="22"/>
              </w:rPr>
              <w:t>TOTAL</w:t>
            </w:r>
          </w:p>
        </w:tc>
        <w:tc>
          <w:tcPr>
            <w:tcW w:w="2071"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144.778</w:t>
            </w:r>
          </w:p>
        </w:tc>
        <w:tc>
          <w:tcPr>
            <w:tcW w:w="1710" w:type="dxa"/>
            <w:tcBorders>
              <w:top w:val="single" w:sz="4" w:space="0" w:color="auto"/>
              <w:left w:val="single" w:sz="4" w:space="0" w:color="auto"/>
              <w:bottom w:val="single" w:sz="4" w:space="0" w:color="auto"/>
              <w:right w:val="single" w:sz="4" w:space="0" w:color="auto"/>
            </w:tcBorders>
            <w:vAlign w:val="bottom"/>
            <w:hideMark/>
          </w:tcPr>
          <w:p w:rsidR="00965721" w:rsidRDefault="004D7E16">
            <w:pPr>
              <w:jc w:val="center"/>
              <w:rPr>
                <w:rFonts w:ascii="Arial" w:eastAsia="Times New Roman" w:hAnsi="Arial" w:cs="Arial"/>
                <w:sz w:val="22"/>
                <w:szCs w:val="22"/>
              </w:rPr>
            </w:pPr>
            <w:r>
              <w:rPr>
                <w:rFonts w:ascii="Arial" w:eastAsia="Times New Roman" w:hAnsi="Arial" w:cs="Arial"/>
                <w:sz w:val="22"/>
                <w:szCs w:val="22"/>
              </w:rPr>
              <w:t>39.778</w:t>
            </w:r>
          </w:p>
        </w:tc>
        <w:tc>
          <w:tcPr>
            <w:tcW w:w="1620" w:type="dxa"/>
            <w:tcBorders>
              <w:top w:val="single" w:sz="4" w:space="0" w:color="auto"/>
              <w:left w:val="single" w:sz="4" w:space="0" w:color="auto"/>
              <w:bottom w:val="single" w:sz="4" w:space="0" w:color="auto"/>
              <w:right w:val="single" w:sz="4" w:space="0" w:color="auto"/>
            </w:tcBorders>
            <w:vAlign w:val="bottom"/>
            <w:hideMark/>
          </w:tcPr>
          <w:p w:rsidR="00965721" w:rsidRDefault="00965721">
            <w:pPr>
              <w:jc w:val="center"/>
              <w:rPr>
                <w:rFonts w:ascii="Arial" w:eastAsia="Times New Roman" w:hAnsi="Arial" w:cs="Arial"/>
                <w:sz w:val="22"/>
                <w:szCs w:val="22"/>
              </w:rPr>
            </w:pPr>
            <w:r>
              <w:rPr>
                <w:rFonts w:ascii="Arial" w:eastAsia="Times New Roman" w:hAnsi="Arial" w:cs="Arial"/>
                <w:sz w:val="22"/>
                <w:szCs w:val="22"/>
              </w:rPr>
              <w:t>105</w:t>
            </w:r>
            <w:r w:rsidR="004D45CE">
              <w:rPr>
                <w:rFonts w:ascii="Arial" w:eastAsia="Times New Roman" w:hAnsi="Arial" w:cs="Arial"/>
                <w:sz w:val="22"/>
                <w:szCs w:val="22"/>
              </w:rPr>
              <w:t>.</w:t>
            </w:r>
            <w:r>
              <w:rPr>
                <w:rFonts w:ascii="Arial" w:eastAsia="Times New Roman" w:hAnsi="Arial" w:cs="Arial"/>
                <w:sz w:val="22"/>
                <w:szCs w:val="22"/>
              </w:rPr>
              <w:t>000</w:t>
            </w:r>
          </w:p>
        </w:tc>
      </w:tr>
    </w:tbl>
    <w:p w:rsidR="00965721" w:rsidRDefault="00965721" w:rsidP="00CF22BF">
      <w:pPr>
        <w:overflowPunct w:val="0"/>
        <w:autoSpaceDE w:val="0"/>
        <w:spacing w:line="360" w:lineRule="auto"/>
        <w:ind w:left="600"/>
        <w:jc w:val="both"/>
        <w:textAlignment w:val="baseline"/>
        <w:rPr>
          <w:rFonts w:ascii="Arial" w:eastAsia="Times New Roman" w:hAnsi="Arial" w:cs="Arial"/>
          <w:lang w:val="sq-AL" w:eastAsia="ar-SA"/>
        </w:rPr>
      </w:pPr>
    </w:p>
    <w:p w:rsidR="00E05791" w:rsidRPr="00E05791" w:rsidRDefault="00E05791" w:rsidP="00E05791">
      <w:pPr>
        <w:rPr>
          <w:vanish/>
        </w:rPr>
      </w:pPr>
    </w:p>
    <w:p w:rsidR="00C95578" w:rsidRDefault="000745A7" w:rsidP="00512A7D">
      <w:pPr>
        <w:spacing w:line="360" w:lineRule="auto"/>
        <w:jc w:val="both"/>
        <w:rPr>
          <w:rFonts w:ascii="Arial" w:hAnsi="Arial" w:cs="Arial"/>
        </w:rPr>
      </w:pPr>
      <w:r>
        <w:rPr>
          <w:rFonts w:ascii="Arial" w:hAnsi="Arial" w:cs="Arial"/>
        </w:rPr>
        <w:t xml:space="preserve">4.3. </w:t>
      </w:r>
      <w:r w:rsidR="003E02A6" w:rsidRPr="00803BC3">
        <w:rPr>
          <w:rFonts w:ascii="Arial" w:hAnsi="Arial" w:cs="Arial"/>
        </w:rPr>
        <w:t>Membrii consiliului de administratie</w:t>
      </w:r>
      <w:r w:rsidR="000D3DC7" w:rsidRPr="00803BC3">
        <w:rPr>
          <w:rFonts w:ascii="Arial" w:hAnsi="Arial" w:cs="Arial"/>
        </w:rPr>
        <w:t xml:space="preserve"> </w:t>
      </w:r>
      <w:r w:rsidR="003E02A6" w:rsidRPr="00803BC3">
        <w:rPr>
          <w:rFonts w:ascii="Arial" w:hAnsi="Arial" w:cs="Arial"/>
        </w:rPr>
        <w:t xml:space="preserve">nu au participatii la capitalul </w:t>
      </w:r>
      <w:r w:rsidR="00AF7B53">
        <w:rPr>
          <w:rFonts w:ascii="Arial" w:hAnsi="Arial" w:cs="Arial"/>
        </w:rPr>
        <w:t>S</w:t>
      </w:r>
      <w:r w:rsidR="003E02A6" w:rsidRPr="00803BC3">
        <w:rPr>
          <w:rFonts w:ascii="Arial" w:hAnsi="Arial" w:cs="Arial"/>
        </w:rPr>
        <w:t>ocietatii.</w:t>
      </w:r>
      <w:r w:rsidR="003B3CD1" w:rsidRPr="00803BC3">
        <w:rPr>
          <w:rFonts w:ascii="Arial" w:hAnsi="Arial" w:cs="Arial"/>
        </w:rPr>
        <w:t xml:space="preserve"> </w:t>
      </w:r>
    </w:p>
    <w:p w:rsidR="00C95578" w:rsidRDefault="003B3CD1" w:rsidP="00512A7D">
      <w:pPr>
        <w:spacing w:line="360" w:lineRule="auto"/>
        <w:jc w:val="both"/>
        <w:rPr>
          <w:rFonts w:ascii="Arial" w:hAnsi="Arial" w:cs="Arial"/>
        </w:rPr>
      </w:pPr>
      <w:r w:rsidRPr="00803BC3">
        <w:rPr>
          <w:rFonts w:ascii="Arial" w:hAnsi="Arial" w:cs="Arial"/>
        </w:rPr>
        <w:t>Persoanele prezentate mai sus nu au fost implicate in litigii sau proceduri administrative in ultimii 5 ani.</w:t>
      </w:r>
      <w:r w:rsidR="00C95578">
        <w:rPr>
          <w:rFonts w:ascii="Arial" w:hAnsi="Arial" w:cs="Arial"/>
        </w:rPr>
        <w:t xml:space="preserve"> </w:t>
      </w:r>
      <w:r w:rsidRPr="00803BC3">
        <w:rPr>
          <w:rFonts w:ascii="Arial" w:hAnsi="Arial" w:cs="Arial"/>
        </w:rPr>
        <w:t>Mentionam ca au fost respectate  prevederile art.126 din Legea nr.31/1990 republicata.</w:t>
      </w:r>
    </w:p>
    <w:p w:rsidR="00F905F8" w:rsidRDefault="00F905F8" w:rsidP="00512A7D">
      <w:pPr>
        <w:spacing w:line="360" w:lineRule="auto"/>
        <w:jc w:val="both"/>
        <w:rPr>
          <w:rFonts w:ascii="Arial" w:hAnsi="Arial" w:cs="Arial"/>
        </w:rPr>
      </w:pPr>
      <w:r w:rsidRPr="00803BC3">
        <w:rPr>
          <w:rFonts w:ascii="Arial" w:hAnsi="Arial" w:cs="Arial"/>
        </w:rPr>
        <w:lastRenderedPageBreak/>
        <w:t xml:space="preserve">Intre admistratorii </w:t>
      </w:r>
      <w:r w:rsidR="00AF7B53">
        <w:rPr>
          <w:rFonts w:ascii="Arial" w:hAnsi="Arial" w:cs="Arial"/>
        </w:rPr>
        <w:t>S</w:t>
      </w:r>
      <w:r w:rsidRPr="00803BC3">
        <w:rPr>
          <w:rFonts w:ascii="Arial" w:hAnsi="Arial" w:cs="Arial"/>
        </w:rPr>
        <w:t>ocietatii nu exista nici un acord , intelegere sau legaturi de familie.</w:t>
      </w:r>
    </w:p>
    <w:p w:rsidR="00860046" w:rsidRDefault="00860046" w:rsidP="00512A7D">
      <w:pPr>
        <w:spacing w:line="360" w:lineRule="auto"/>
        <w:jc w:val="both"/>
        <w:rPr>
          <w:rFonts w:ascii="Arial" w:hAnsi="Arial" w:cs="Arial"/>
        </w:rPr>
      </w:pPr>
      <w:r w:rsidRPr="00803BC3">
        <w:rPr>
          <w:rFonts w:ascii="Arial" w:hAnsi="Arial" w:cs="Arial"/>
        </w:rPr>
        <w:t xml:space="preserve">Directorul general al societatii este actionar la </w:t>
      </w:r>
      <w:r w:rsidR="00B92880">
        <w:rPr>
          <w:rFonts w:ascii="Arial" w:hAnsi="Arial" w:cs="Arial"/>
        </w:rPr>
        <w:t>Regal S.A,</w:t>
      </w:r>
      <w:r w:rsidRPr="00860046">
        <w:rPr>
          <w:rFonts w:ascii="Arial" w:hAnsi="Arial" w:cs="Arial"/>
        </w:rPr>
        <w:t xml:space="preserve"> </w:t>
      </w:r>
      <w:r w:rsidRPr="00803BC3">
        <w:rPr>
          <w:rFonts w:ascii="Arial" w:hAnsi="Arial" w:cs="Arial"/>
        </w:rPr>
        <w:t>detinand</w:t>
      </w:r>
      <w:r>
        <w:rPr>
          <w:rFonts w:ascii="Arial" w:hAnsi="Arial" w:cs="Arial"/>
        </w:rPr>
        <w:t xml:space="preserve"> </w:t>
      </w:r>
      <w:r w:rsidR="00B92880">
        <w:rPr>
          <w:rFonts w:ascii="Arial" w:hAnsi="Arial" w:cs="Arial"/>
        </w:rPr>
        <w:t>un</w:t>
      </w:r>
      <w:r>
        <w:rPr>
          <w:rFonts w:ascii="Arial" w:hAnsi="Arial" w:cs="Arial"/>
        </w:rPr>
        <w:t xml:space="preserve"> </w:t>
      </w:r>
      <w:r w:rsidRPr="00803BC3">
        <w:rPr>
          <w:rFonts w:ascii="Arial" w:hAnsi="Arial" w:cs="Arial"/>
        </w:rPr>
        <w:t>numar de 73 de actiuni.</w:t>
      </w:r>
    </w:p>
    <w:p w:rsidR="0065269F" w:rsidRDefault="0065269F" w:rsidP="00512A7D">
      <w:pPr>
        <w:spacing w:line="360" w:lineRule="auto"/>
        <w:jc w:val="both"/>
        <w:rPr>
          <w:rFonts w:ascii="Arial" w:hAnsi="Arial" w:cs="Arial"/>
        </w:rPr>
      </w:pPr>
      <w:r>
        <w:rPr>
          <w:rFonts w:ascii="Arial" w:hAnsi="Arial" w:cs="Arial"/>
        </w:rPr>
        <w:t>In cursul anului 20</w:t>
      </w:r>
      <w:r w:rsidR="004D7E16">
        <w:rPr>
          <w:rFonts w:ascii="Arial" w:hAnsi="Arial" w:cs="Arial"/>
        </w:rPr>
        <w:t xml:space="preserve">20 </w:t>
      </w:r>
      <w:r>
        <w:rPr>
          <w:rFonts w:ascii="Arial" w:hAnsi="Arial" w:cs="Arial"/>
        </w:rPr>
        <w:t xml:space="preserve">au avut loc </w:t>
      </w:r>
      <w:r w:rsidR="00242ADF">
        <w:rPr>
          <w:rFonts w:ascii="Arial" w:hAnsi="Arial" w:cs="Arial"/>
        </w:rPr>
        <w:t>17</w:t>
      </w:r>
      <w:r>
        <w:rPr>
          <w:rFonts w:ascii="Arial" w:hAnsi="Arial" w:cs="Arial"/>
        </w:rPr>
        <w:t xml:space="preserve"> sedinte ale Consiliului de Administatie. Raportul privind realizarea hotararilor adoptate este anexat la prezentul raport.</w:t>
      </w:r>
    </w:p>
    <w:p w:rsidR="009267AD" w:rsidRPr="00803BC3" w:rsidRDefault="009267AD" w:rsidP="00512A7D">
      <w:pPr>
        <w:spacing w:line="360" w:lineRule="auto"/>
        <w:jc w:val="both"/>
        <w:rPr>
          <w:rFonts w:ascii="Arial" w:hAnsi="Arial" w:cs="Arial"/>
        </w:rPr>
      </w:pPr>
    </w:p>
    <w:p w:rsidR="00860046" w:rsidRDefault="00860046" w:rsidP="00860046">
      <w:pPr>
        <w:spacing w:line="360" w:lineRule="auto"/>
        <w:jc w:val="both"/>
        <w:rPr>
          <w:rFonts w:ascii="Arial" w:hAnsi="Arial" w:cs="Arial"/>
        </w:rPr>
      </w:pPr>
      <w:r>
        <w:rPr>
          <w:rFonts w:ascii="Arial" w:hAnsi="Arial" w:cs="Arial"/>
        </w:rPr>
        <w:t xml:space="preserve">     </w:t>
      </w:r>
    </w:p>
    <w:p w:rsidR="00AF7B53" w:rsidRPr="00C95578" w:rsidRDefault="00AF7B53" w:rsidP="00860046">
      <w:pPr>
        <w:spacing w:line="360" w:lineRule="auto"/>
        <w:jc w:val="both"/>
        <w:rPr>
          <w:rFonts w:ascii="Arial" w:hAnsi="Arial" w:cs="Arial"/>
          <w:sz w:val="12"/>
          <w:szCs w:val="12"/>
        </w:rPr>
      </w:pPr>
    </w:p>
    <w:p w:rsidR="009A12D2" w:rsidRDefault="00AE4DED" w:rsidP="002553D2">
      <w:pPr>
        <w:numPr>
          <w:ilvl w:val="0"/>
          <w:numId w:val="15"/>
        </w:numPr>
        <w:spacing w:line="360" w:lineRule="auto"/>
        <w:jc w:val="both"/>
        <w:rPr>
          <w:rFonts w:ascii="Arial" w:hAnsi="Arial" w:cs="Arial"/>
          <w:b/>
          <w:sz w:val="28"/>
          <w:szCs w:val="28"/>
          <w:u w:val="single"/>
        </w:rPr>
      </w:pPr>
      <w:r w:rsidRPr="00731EE2">
        <w:rPr>
          <w:rFonts w:ascii="Arial" w:hAnsi="Arial" w:cs="Arial"/>
          <w:b/>
          <w:sz w:val="28"/>
          <w:szCs w:val="28"/>
          <w:u w:val="single"/>
        </w:rPr>
        <w:t>Situatia financiar – contabila</w:t>
      </w:r>
    </w:p>
    <w:p w:rsidR="009267AD" w:rsidRPr="00731EE2" w:rsidRDefault="009267AD" w:rsidP="009267AD">
      <w:pPr>
        <w:spacing w:line="360" w:lineRule="auto"/>
        <w:ind w:left="1778"/>
        <w:jc w:val="both"/>
        <w:rPr>
          <w:rFonts w:ascii="Arial" w:hAnsi="Arial" w:cs="Arial"/>
          <w:b/>
          <w:sz w:val="28"/>
          <w:szCs w:val="28"/>
          <w:u w:val="single"/>
        </w:rPr>
      </w:pPr>
    </w:p>
    <w:p w:rsidR="00AE4DED" w:rsidRDefault="00AE4DED" w:rsidP="009267AD">
      <w:pPr>
        <w:numPr>
          <w:ilvl w:val="0"/>
          <w:numId w:val="13"/>
        </w:numPr>
        <w:spacing w:line="360" w:lineRule="auto"/>
        <w:rPr>
          <w:rFonts w:ascii="Arial" w:hAnsi="Arial" w:cs="Arial"/>
        </w:rPr>
      </w:pPr>
      <w:r w:rsidRPr="009A12D2">
        <w:rPr>
          <w:rFonts w:ascii="Arial" w:hAnsi="Arial" w:cs="Arial"/>
        </w:rPr>
        <w:t xml:space="preserve">Referitor la evolutia potentialului financiar al societatii pe ultimii trei ani </w:t>
      </w:r>
      <w:r w:rsidR="00077D76" w:rsidRPr="009A12D2">
        <w:rPr>
          <w:rFonts w:ascii="Arial" w:hAnsi="Arial" w:cs="Arial"/>
        </w:rPr>
        <w:t>201</w:t>
      </w:r>
      <w:r w:rsidR="001E6E33">
        <w:rPr>
          <w:rFonts w:ascii="Arial" w:hAnsi="Arial" w:cs="Arial"/>
        </w:rPr>
        <w:t>8</w:t>
      </w:r>
      <w:r w:rsidR="00077D76" w:rsidRPr="009A12D2">
        <w:rPr>
          <w:rFonts w:ascii="Arial" w:hAnsi="Arial" w:cs="Arial"/>
        </w:rPr>
        <w:t>,201</w:t>
      </w:r>
      <w:r w:rsidR="001E6E33">
        <w:rPr>
          <w:rFonts w:ascii="Arial" w:hAnsi="Arial" w:cs="Arial"/>
        </w:rPr>
        <w:t>9</w:t>
      </w:r>
      <w:r w:rsidR="00077D76" w:rsidRPr="009A12D2">
        <w:rPr>
          <w:rFonts w:ascii="Arial" w:hAnsi="Arial" w:cs="Arial"/>
        </w:rPr>
        <w:t>,20</w:t>
      </w:r>
      <w:r w:rsidR="001E6E33">
        <w:rPr>
          <w:rFonts w:ascii="Arial" w:hAnsi="Arial" w:cs="Arial"/>
        </w:rPr>
        <w:t>20</w:t>
      </w:r>
      <w:r w:rsidRPr="009A12D2">
        <w:rPr>
          <w:rFonts w:ascii="Arial" w:hAnsi="Arial" w:cs="Arial"/>
        </w:rPr>
        <w:t>)  mentionam datele din tabelul urmator:</w:t>
      </w:r>
    </w:p>
    <w:p w:rsidR="009267AD" w:rsidRPr="009A12D2" w:rsidRDefault="009267AD" w:rsidP="009267AD">
      <w:pPr>
        <w:ind w:left="360"/>
        <w:rPr>
          <w:rFonts w:ascii="Arial" w:hAnsi="Arial" w:cs="Arial"/>
        </w:rPr>
      </w:pPr>
    </w:p>
    <w:p w:rsidR="00E41DC3" w:rsidRPr="00734581" w:rsidRDefault="00E41DC3" w:rsidP="00E41DC3">
      <w:pPr>
        <w:ind w:left="1069"/>
        <w:rPr>
          <w:rFonts w:ascii="Arial" w:hAnsi="Arial" w:cs="Arial"/>
          <w:sz w:val="12"/>
          <w:szCs w:val="12"/>
        </w:rPr>
      </w:pP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3821"/>
        <w:gridCol w:w="1988"/>
        <w:gridCol w:w="1910"/>
        <w:gridCol w:w="1981"/>
      </w:tblGrid>
      <w:tr w:rsidR="00AE4DED" w:rsidRPr="00EA679F" w:rsidTr="00476FAC">
        <w:trPr>
          <w:cantSplit/>
          <w:trHeight w:val="377"/>
          <w:tblHeader/>
        </w:trPr>
        <w:tc>
          <w:tcPr>
            <w:tcW w:w="3821" w:type="dxa"/>
            <w:tcBorders>
              <w:top w:val="single" w:sz="1" w:space="0" w:color="000000"/>
              <w:left w:val="single" w:sz="1" w:space="0" w:color="000000"/>
              <w:bottom w:val="single" w:sz="1" w:space="0" w:color="000000"/>
            </w:tcBorders>
          </w:tcPr>
          <w:p w:rsidR="00AE4DED" w:rsidRPr="00EA679F" w:rsidRDefault="00AE4DED">
            <w:pPr>
              <w:pStyle w:val="TableHeading"/>
              <w:rPr>
                <w:rFonts w:ascii="Arial" w:hAnsi="Arial" w:cs="Arial"/>
              </w:rPr>
            </w:pPr>
            <w:r w:rsidRPr="00EA679F">
              <w:rPr>
                <w:rFonts w:ascii="Arial" w:hAnsi="Arial" w:cs="Arial"/>
              </w:rPr>
              <w:t>Evolutia potentialului financiar</w:t>
            </w:r>
          </w:p>
        </w:tc>
        <w:tc>
          <w:tcPr>
            <w:tcW w:w="1988" w:type="dxa"/>
            <w:tcBorders>
              <w:top w:val="single" w:sz="1" w:space="0" w:color="000000"/>
              <w:left w:val="single" w:sz="1" w:space="0" w:color="000000"/>
              <w:bottom w:val="single" w:sz="1" w:space="0" w:color="000000"/>
            </w:tcBorders>
            <w:vAlign w:val="bottom"/>
          </w:tcPr>
          <w:p w:rsidR="00AE4DED" w:rsidRPr="00EA679F" w:rsidRDefault="00D510B3" w:rsidP="004D7E16">
            <w:pPr>
              <w:pStyle w:val="TableHeading"/>
              <w:rPr>
                <w:rFonts w:ascii="Arial" w:hAnsi="Arial" w:cs="Arial"/>
              </w:rPr>
            </w:pPr>
            <w:r w:rsidRPr="00EA679F">
              <w:rPr>
                <w:rFonts w:ascii="Arial" w:hAnsi="Arial" w:cs="Arial"/>
              </w:rPr>
              <w:t>201</w:t>
            </w:r>
            <w:r w:rsidR="004D7E16">
              <w:rPr>
                <w:rFonts w:ascii="Arial" w:hAnsi="Arial" w:cs="Arial"/>
              </w:rPr>
              <w:t>8</w:t>
            </w:r>
          </w:p>
        </w:tc>
        <w:tc>
          <w:tcPr>
            <w:tcW w:w="1910" w:type="dxa"/>
            <w:tcBorders>
              <w:top w:val="single" w:sz="1" w:space="0" w:color="000000"/>
              <w:left w:val="single" w:sz="1" w:space="0" w:color="000000"/>
              <w:bottom w:val="single" w:sz="1" w:space="0" w:color="000000"/>
            </w:tcBorders>
            <w:vAlign w:val="bottom"/>
          </w:tcPr>
          <w:p w:rsidR="00AE4DED" w:rsidRPr="00EA679F" w:rsidRDefault="00D510B3" w:rsidP="004D7E16">
            <w:pPr>
              <w:pStyle w:val="TableHeading"/>
              <w:rPr>
                <w:rFonts w:ascii="Arial" w:hAnsi="Arial" w:cs="Arial"/>
              </w:rPr>
            </w:pPr>
            <w:r w:rsidRPr="00EA679F">
              <w:rPr>
                <w:rFonts w:ascii="Arial" w:hAnsi="Arial" w:cs="Arial"/>
              </w:rPr>
              <w:t>201</w:t>
            </w:r>
            <w:r w:rsidR="004D7E16">
              <w:rPr>
                <w:rFonts w:ascii="Arial" w:hAnsi="Arial" w:cs="Arial"/>
              </w:rPr>
              <w:t>9</w:t>
            </w:r>
          </w:p>
        </w:tc>
        <w:tc>
          <w:tcPr>
            <w:tcW w:w="1981" w:type="dxa"/>
            <w:tcBorders>
              <w:top w:val="single" w:sz="1" w:space="0" w:color="000000"/>
              <w:left w:val="single" w:sz="1" w:space="0" w:color="000000"/>
              <w:bottom w:val="single" w:sz="1" w:space="0" w:color="000000"/>
              <w:right w:val="single" w:sz="1" w:space="0" w:color="000000"/>
            </w:tcBorders>
            <w:vAlign w:val="bottom"/>
          </w:tcPr>
          <w:p w:rsidR="00AE4DED" w:rsidRPr="00EA679F" w:rsidRDefault="00D510B3" w:rsidP="004D7E16">
            <w:pPr>
              <w:pStyle w:val="TableHeading"/>
              <w:rPr>
                <w:rFonts w:ascii="Arial" w:hAnsi="Arial" w:cs="Arial"/>
              </w:rPr>
            </w:pPr>
            <w:r w:rsidRPr="00EA679F">
              <w:rPr>
                <w:rFonts w:ascii="Arial" w:hAnsi="Arial" w:cs="Arial"/>
              </w:rPr>
              <w:t>20</w:t>
            </w:r>
            <w:r w:rsidR="004D7E16">
              <w:rPr>
                <w:rFonts w:ascii="Arial" w:hAnsi="Arial" w:cs="Arial"/>
              </w:rPr>
              <w:t>20</w:t>
            </w:r>
          </w:p>
        </w:tc>
      </w:tr>
      <w:tr w:rsidR="004D7E16" w:rsidRPr="00EA679F" w:rsidTr="00476FAC">
        <w:trPr>
          <w:cantSplit/>
          <w:trHeight w:val="392"/>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1. ACTIV total</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9.179.082</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10.797.233</w:t>
            </w:r>
          </w:p>
        </w:tc>
        <w:tc>
          <w:tcPr>
            <w:tcW w:w="1981" w:type="dxa"/>
            <w:tcBorders>
              <w:left w:val="single" w:sz="1" w:space="0" w:color="000000"/>
              <w:bottom w:val="single" w:sz="1" w:space="0" w:color="000000"/>
              <w:right w:val="single" w:sz="1" w:space="0" w:color="000000"/>
            </w:tcBorders>
            <w:vAlign w:val="bottom"/>
          </w:tcPr>
          <w:p w:rsidR="004D7E16" w:rsidRPr="00EA679F" w:rsidRDefault="00A528B9" w:rsidP="004500BB">
            <w:pPr>
              <w:pStyle w:val="TableContents"/>
              <w:jc w:val="center"/>
              <w:rPr>
                <w:rFonts w:ascii="Arial" w:hAnsi="Arial" w:cs="Arial"/>
              </w:rPr>
            </w:pPr>
            <w:r>
              <w:rPr>
                <w:rFonts w:ascii="Arial" w:hAnsi="Arial" w:cs="Arial"/>
              </w:rPr>
              <w:t>9.611.057</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1.1.Active imobilizate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4.479.903</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7.407.174</w:t>
            </w:r>
          </w:p>
        </w:tc>
        <w:tc>
          <w:tcPr>
            <w:tcW w:w="1981" w:type="dxa"/>
            <w:tcBorders>
              <w:left w:val="single" w:sz="1" w:space="0" w:color="000000"/>
              <w:bottom w:val="single" w:sz="1" w:space="0" w:color="000000"/>
              <w:right w:val="single" w:sz="1" w:space="0" w:color="000000"/>
            </w:tcBorders>
            <w:vAlign w:val="bottom"/>
          </w:tcPr>
          <w:p w:rsidR="004D7E16" w:rsidRPr="00EA679F" w:rsidRDefault="00A528B9" w:rsidP="001A1BF4">
            <w:pPr>
              <w:pStyle w:val="TableContents"/>
              <w:jc w:val="center"/>
              <w:rPr>
                <w:rFonts w:ascii="Arial" w:hAnsi="Arial" w:cs="Arial"/>
              </w:rPr>
            </w:pPr>
            <w:r>
              <w:rPr>
                <w:rFonts w:ascii="Arial" w:hAnsi="Arial" w:cs="Arial"/>
              </w:rPr>
              <w:t>8.069.016</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1.2.Active circulante</w:t>
            </w:r>
            <w:r>
              <w:rPr>
                <w:rFonts w:ascii="Arial" w:hAnsi="Arial" w:cs="Arial"/>
              </w:rPr>
              <w:t xml:space="preserve"> nete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4.699.179</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3.390.059</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rsidP="007A0D46">
            <w:pPr>
              <w:pStyle w:val="TableContents"/>
              <w:jc w:val="center"/>
              <w:rPr>
                <w:rFonts w:ascii="Arial" w:hAnsi="Arial" w:cs="Arial"/>
              </w:rPr>
            </w:pPr>
            <w:r>
              <w:rPr>
                <w:rFonts w:ascii="Arial" w:hAnsi="Arial" w:cs="Arial"/>
              </w:rPr>
              <w:t>1.542.</w:t>
            </w:r>
            <w:r w:rsidR="007A0D46">
              <w:rPr>
                <w:rFonts w:ascii="Arial" w:hAnsi="Arial" w:cs="Arial"/>
              </w:rPr>
              <w:t>041</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 xml:space="preserve">     - disponibilitati</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5.367.813</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3.860.707</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pPr>
              <w:pStyle w:val="TableContents"/>
              <w:jc w:val="center"/>
              <w:rPr>
                <w:rFonts w:ascii="Arial" w:hAnsi="Arial" w:cs="Arial"/>
              </w:rPr>
            </w:pPr>
            <w:r>
              <w:rPr>
                <w:rFonts w:ascii="Arial" w:hAnsi="Arial" w:cs="Arial"/>
              </w:rPr>
              <w:t>1.886.016</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1.3.Conturi de regularizare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pPr>
              <w:pStyle w:val="TableContents"/>
              <w:jc w:val="center"/>
              <w:rPr>
                <w:rFonts w:ascii="Arial" w:hAnsi="Arial" w:cs="Arial"/>
              </w:rPr>
            </w:pPr>
            <w:r>
              <w:rPr>
                <w:rFonts w:ascii="Arial" w:hAnsi="Arial" w:cs="Arial"/>
              </w:rPr>
              <w:t>-</w:t>
            </w:r>
          </w:p>
        </w:tc>
      </w:tr>
      <w:tr w:rsidR="004D7E16" w:rsidRPr="00EA679F" w:rsidTr="00476FAC">
        <w:trPr>
          <w:cantSplit/>
          <w:trHeight w:val="392"/>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2. PASIV  total</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9.037.096</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10.662.233</w:t>
            </w:r>
          </w:p>
        </w:tc>
        <w:tc>
          <w:tcPr>
            <w:tcW w:w="1981" w:type="dxa"/>
            <w:tcBorders>
              <w:left w:val="single" w:sz="1" w:space="0" w:color="000000"/>
              <w:bottom w:val="single" w:sz="1" w:space="0" w:color="000000"/>
              <w:right w:val="single" w:sz="1" w:space="0" w:color="000000"/>
            </w:tcBorders>
            <w:vAlign w:val="bottom"/>
          </w:tcPr>
          <w:p w:rsidR="004D7E16" w:rsidRPr="00EA679F" w:rsidRDefault="00A528B9" w:rsidP="007A0D46">
            <w:pPr>
              <w:pStyle w:val="TableContents"/>
              <w:jc w:val="center"/>
              <w:rPr>
                <w:rFonts w:ascii="Arial" w:hAnsi="Arial" w:cs="Arial"/>
              </w:rPr>
            </w:pPr>
            <w:r>
              <w:rPr>
                <w:rFonts w:ascii="Arial" w:hAnsi="Arial" w:cs="Arial"/>
              </w:rPr>
              <w:t>9.611.057</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2.1. Capitaluri proprii</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9.037.096</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10.662.233</w:t>
            </w:r>
          </w:p>
        </w:tc>
        <w:tc>
          <w:tcPr>
            <w:tcW w:w="1981" w:type="dxa"/>
            <w:tcBorders>
              <w:left w:val="single" w:sz="1" w:space="0" w:color="000000"/>
              <w:bottom w:val="single" w:sz="1" w:space="0" w:color="000000"/>
              <w:right w:val="single" w:sz="1" w:space="0" w:color="000000"/>
            </w:tcBorders>
            <w:vAlign w:val="bottom"/>
          </w:tcPr>
          <w:p w:rsidR="004D7E16" w:rsidRPr="00EA679F" w:rsidRDefault="00A528B9" w:rsidP="007A0D46">
            <w:pPr>
              <w:pStyle w:val="TableContents"/>
              <w:jc w:val="center"/>
              <w:rPr>
                <w:rFonts w:ascii="Arial" w:hAnsi="Arial" w:cs="Arial"/>
              </w:rPr>
            </w:pPr>
            <w:r>
              <w:rPr>
                <w:rFonts w:ascii="Arial" w:hAnsi="Arial" w:cs="Arial"/>
              </w:rPr>
              <w:t>9.611.057</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2.2.Obligatii totale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pPr>
              <w:pStyle w:val="TableContents"/>
              <w:jc w:val="center"/>
              <w:rPr>
                <w:rFonts w:ascii="Arial" w:hAnsi="Arial" w:cs="Arial"/>
              </w:rPr>
            </w:pPr>
            <w:r>
              <w:rPr>
                <w:rFonts w:ascii="Arial" w:hAnsi="Arial" w:cs="Arial"/>
              </w:rPr>
              <w:t>-</w:t>
            </w:r>
          </w:p>
        </w:tc>
      </w:tr>
      <w:tr w:rsidR="004D7E16" w:rsidRPr="00EA679F" w:rsidTr="00476FAC">
        <w:trPr>
          <w:cantSplit/>
          <w:trHeight w:val="377"/>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2.3. Conturi de regularizare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w:t>
            </w:r>
          </w:p>
        </w:tc>
        <w:tc>
          <w:tcPr>
            <w:tcW w:w="1910" w:type="dxa"/>
            <w:tcBorders>
              <w:left w:val="single" w:sz="1" w:space="0" w:color="000000"/>
              <w:bottom w:val="single" w:sz="1" w:space="0" w:color="000000"/>
            </w:tcBorders>
            <w:vAlign w:val="bottom"/>
          </w:tcPr>
          <w:p w:rsidR="004D7E16" w:rsidRPr="00EA679F" w:rsidRDefault="00CE7AFA" w:rsidP="004D7E16">
            <w:pPr>
              <w:pStyle w:val="TableContents"/>
              <w:jc w:val="center"/>
              <w:rPr>
                <w:rFonts w:ascii="Arial" w:hAnsi="Arial" w:cs="Arial"/>
              </w:rPr>
            </w:pPr>
            <w:r>
              <w:rPr>
                <w:rFonts w:ascii="Arial" w:hAnsi="Arial" w:cs="Arial"/>
              </w:rPr>
              <w:t>-</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pPr>
              <w:pStyle w:val="TableContents"/>
              <w:jc w:val="center"/>
              <w:rPr>
                <w:rFonts w:ascii="Arial" w:hAnsi="Arial" w:cs="Arial"/>
              </w:rPr>
            </w:pPr>
            <w:r>
              <w:rPr>
                <w:rFonts w:ascii="Arial" w:hAnsi="Arial" w:cs="Arial"/>
              </w:rPr>
              <w:t>-</w:t>
            </w:r>
          </w:p>
        </w:tc>
      </w:tr>
      <w:tr w:rsidR="004D7E16" w:rsidRPr="00EA679F" w:rsidTr="00476FAC">
        <w:trPr>
          <w:cantSplit/>
          <w:trHeight w:val="392"/>
        </w:trPr>
        <w:tc>
          <w:tcPr>
            <w:tcW w:w="3821" w:type="dxa"/>
            <w:tcBorders>
              <w:left w:val="single" w:sz="1" w:space="0" w:color="000000"/>
              <w:bottom w:val="single" w:sz="1" w:space="0" w:color="000000"/>
            </w:tcBorders>
          </w:tcPr>
          <w:p w:rsidR="004D7E16" w:rsidRPr="00EA679F" w:rsidRDefault="004D7E16">
            <w:pPr>
              <w:pStyle w:val="TableContents"/>
              <w:rPr>
                <w:rFonts w:ascii="Arial" w:hAnsi="Arial" w:cs="Arial"/>
              </w:rPr>
            </w:pPr>
            <w:r w:rsidRPr="00EA679F">
              <w:rPr>
                <w:rFonts w:ascii="Arial" w:hAnsi="Arial" w:cs="Arial"/>
              </w:rPr>
              <w:t>2.4. Provizioane</w:t>
            </w:r>
          </w:p>
        </w:tc>
        <w:tc>
          <w:tcPr>
            <w:tcW w:w="1988"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141.986</w:t>
            </w:r>
          </w:p>
        </w:tc>
        <w:tc>
          <w:tcPr>
            <w:tcW w:w="1910" w:type="dxa"/>
            <w:tcBorders>
              <w:left w:val="single" w:sz="1" w:space="0" w:color="000000"/>
              <w:bottom w:val="single" w:sz="1" w:space="0" w:color="000000"/>
            </w:tcBorders>
            <w:vAlign w:val="bottom"/>
          </w:tcPr>
          <w:p w:rsidR="004D7E16" w:rsidRPr="00EA679F" w:rsidRDefault="004D7E16" w:rsidP="004D7E16">
            <w:pPr>
              <w:pStyle w:val="TableContents"/>
              <w:jc w:val="center"/>
              <w:rPr>
                <w:rFonts w:ascii="Arial" w:hAnsi="Arial" w:cs="Arial"/>
              </w:rPr>
            </w:pPr>
            <w:r>
              <w:rPr>
                <w:rFonts w:ascii="Arial" w:hAnsi="Arial" w:cs="Arial"/>
              </w:rPr>
              <w:t>135.000</w:t>
            </w:r>
          </w:p>
        </w:tc>
        <w:tc>
          <w:tcPr>
            <w:tcW w:w="1981" w:type="dxa"/>
            <w:tcBorders>
              <w:left w:val="single" w:sz="1" w:space="0" w:color="000000"/>
              <w:bottom w:val="single" w:sz="1" w:space="0" w:color="000000"/>
              <w:right w:val="single" w:sz="1" w:space="0" w:color="000000"/>
            </w:tcBorders>
            <w:vAlign w:val="bottom"/>
          </w:tcPr>
          <w:p w:rsidR="004D7E16" w:rsidRPr="00EA679F" w:rsidRDefault="00CE7AFA">
            <w:pPr>
              <w:pStyle w:val="TableContents"/>
              <w:jc w:val="center"/>
              <w:rPr>
                <w:rFonts w:ascii="Arial" w:hAnsi="Arial" w:cs="Arial"/>
              </w:rPr>
            </w:pPr>
            <w:r>
              <w:rPr>
                <w:rFonts w:ascii="Arial" w:hAnsi="Arial" w:cs="Arial"/>
              </w:rPr>
              <w:t>-</w:t>
            </w:r>
          </w:p>
        </w:tc>
      </w:tr>
    </w:tbl>
    <w:p w:rsidR="00AE4DED" w:rsidRPr="00734581" w:rsidRDefault="00AE4DED">
      <w:pPr>
        <w:rPr>
          <w:rFonts w:ascii="Arial" w:hAnsi="Arial" w:cs="Arial"/>
          <w:b/>
          <w:bCs/>
          <w:sz w:val="12"/>
          <w:szCs w:val="12"/>
        </w:rPr>
      </w:pPr>
    </w:p>
    <w:p w:rsidR="009267AD" w:rsidRDefault="009267AD" w:rsidP="00734581">
      <w:pPr>
        <w:rPr>
          <w:rFonts w:ascii="Arial" w:hAnsi="Arial" w:cs="Arial"/>
          <w:b/>
          <w:u w:val="single"/>
        </w:rPr>
      </w:pPr>
    </w:p>
    <w:p w:rsidR="009267AD" w:rsidRDefault="009267AD" w:rsidP="00734581">
      <w:pPr>
        <w:rPr>
          <w:rFonts w:ascii="Arial" w:hAnsi="Arial" w:cs="Arial"/>
          <w:b/>
          <w:u w:val="single"/>
        </w:rPr>
      </w:pPr>
    </w:p>
    <w:p w:rsidR="00AE4DED" w:rsidRDefault="00AE4DED" w:rsidP="00734581">
      <w:pPr>
        <w:rPr>
          <w:rFonts w:ascii="Arial" w:hAnsi="Arial" w:cs="Arial"/>
          <w:b/>
          <w:u w:val="single"/>
        </w:rPr>
      </w:pPr>
      <w:r w:rsidRPr="00AC2488">
        <w:rPr>
          <w:rFonts w:ascii="Arial" w:hAnsi="Arial" w:cs="Arial"/>
          <w:b/>
          <w:u w:val="single"/>
        </w:rPr>
        <w:t>Situatia activelor circulante</w:t>
      </w:r>
    </w:p>
    <w:p w:rsidR="009267AD" w:rsidRDefault="009267AD" w:rsidP="00734581">
      <w:pPr>
        <w:rPr>
          <w:rFonts w:ascii="Arial" w:hAnsi="Arial" w:cs="Arial"/>
          <w:b/>
          <w:u w:val="single"/>
        </w:rPr>
      </w:pPr>
    </w:p>
    <w:p w:rsidR="000010C5" w:rsidRDefault="00AE4DED">
      <w:pPr>
        <w:rPr>
          <w:rFonts w:ascii="Arial" w:hAnsi="Arial" w:cs="Arial"/>
          <w:b/>
          <w:bCs/>
        </w:rPr>
      </w:pPr>
      <w:r w:rsidRPr="00B355C9">
        <w:rPr>
          <w:rFonts w:ascii="Arial" w:hAnsi="Arial" w:cs="Arial"/>
          <w:b/>
          <w:bCs/>
        </w:rPr>
        <w:tab/>
      </w:r>
    </w:p>
    <w:p w:rsidR="00AE4DED" w:rsidRDefault="004D45CE" w:rsidP="000010C5">
      <w:pPr>
        <w:ind w:firstLine="709"/>
        <w:rPr>
          <w:rFonts w:ascii="Arial" w:hAnsi="Arial" w:cs="Arial"/>
          <w:u w:val="single"/>
        </w:rPr>
      </w:pPr>
      <w:r>
        <w:rPr>
          <w:rFonts w:ascii="Arial" w:hAnsi="Arial" w:cs="Arial"/>
          <w:bCs/>
        </w:rPr>
        <w:t>1</w:t>
      </w:r>
      <w:r w:rsidR="00AE4DED" w:rsidRPr="00B355C9">
        <w:rPr>
          <w:rFonts w:ascii="Arial" w:hAnsi="Arial" w:cs="Arial"/>
        </w:rPr>
        <w:t xml:space="preserve">) </w:t>
      </w:r>
      <w:r w:rsidR="00AE4DED" w:rsidRPr="00B355C9">
        <w:rPr>
          <w:rFonts w:ascii="Arial" w:hAnsi="Arial" w:cs="Arial"/>
          <w:u w:val="single"/>
        </w:rPr>
        <w:t>Situatia inve</w:t>
      </w:r>
      <w:r w:rsidR="00D510B3" w:rsidRPr="00B355C9">
        <w:rPr>
          <w:rFonts w:ascii="Arial" w:hAnsi="Arial" w:cs="Arial"/>
          <w:u w:val="single"/>
        </w:rPr>
        <w:t>n</w:t>
      </w:r>
      <w:r w:rsidR="00AE4DED" w:rsidRPr="00B355C9">
        <w:rPr>
          <w:rFonts w:ascii="Arial" w:hAnsi="Arial" w:cs="Arial"/>
          <w:u w:val="single"/>
        </w:rPr>
        <w:t>tarierilor</w:t>
      </w:r>
    </w:p>
    <w:p w:rsidR="009267AD" w:rsidRPr="00B355C9" w:rsidRDefault="009267AD" w:rsidP="000010C5">
      <w:pPr>
        <w:ind w:firstLine="709"/>
        <w:rPr>
          <w:rFonts w:ascii="Arial" w:hAnsi="Arial" w:cs="Arial"/>
          <w:u w:val="single"/>
        </w:rPr>
      </w:pPr>
    </w:p>
    <w:p w:rsidR="00623F3B" w:rsidRDefault="00AE4DED" w:rsidP="00623F3B">
      <w:pPr>
        <w:spacing w:line="360" w:lineRule="auto"/>
        <w:jc w:val="both"/>
        <w:rPr>
          <w:rFonts w:ascii="Arial" w:hAnsi="Arial" w:cs="Arial"/>
        </w:rPr>
      </w:pPr>
      <w:r w:rsidRPr="00B355C9">
        <w:rPr>
          <w:rFonts w:ascii="Arial" w:hAnsi="Arial" w:cs="Arial"/>
        </w:rPr>
        <w:tab/>
        <w:t>In conformitate cu prevederile Legii contabilitatii nr.82/1991 republicata,</w:t>
      </w:r>
      <w:r w:rsidR="00D26C5D">
        <w:rPr>
          <w:rFonts w:ascii="Arial" w:hAnsi="Arial" w:cs="Arial"/>
        </w:rPr>
        <w:t xml:space="preserve"> </w:t>
      </w:r>
      <w:r w:rsidRPr="00B355C9">
        <w:rPr>
          <w:rFonts w:ascii="Arial" w:hAnsi="Arial" w:cs="Arial"/>
        </w:rPr>
        <w:t xml:space="preserve">a OMF </w:t>
      </w:r>
      <w:r w:rsidR="00A40AA1">
        <w:rPr>
          <w:rFonts w:ascii="Arial" w:hAnsi="Arial" w:cs="Arial"/>
        </w:rPr>
        <w:t>1802/2014</w:t>
      </w:r>
      <w:r w:rsidR="00D26C5D">
        <w:rPr>
          <w:rFonts w:ascii="Arial" w:hAnsi="Arial" w:cs="Arial"/>
        </w:rPr>
        <w:t xml:space="preserve"> </w:t>
      </w:r>
      <w:r w:rsidRPr="00B355C9">
        <w:rPr>
          <w:rFonts w:ascii="Arial" w:hAnsi="Arial" w:cs="Arial"/>
        </w:rPr>
        <w:t>si a OMF nr.</w:t>
      </w:r>
      <w:r w:rsidR="00A40AA1">
        <w:rPr>
          <w:rFonts w:ascii="Arial" w:hAnsi="Arial" w:cs="Arial"/>
        </w:rPr>
        <w:t>2861/2009</w:t>
      </w:r>
      <w:r w:rsidRPr="00B355C9">
        <w:rPr>
          <w:rFonts w:ascii="Arial" w:hAnsi="Arial" w:cs="Arial"/>
        </w:rPr>
        <w:t xml:space="preserve"> compartimentul financiar a inventariat disponibilitatile banesti din conturile bancare si casa. De asemenea prin trimiterea extraselor de cont spre confirmare s-a inventariat situatia soldurilor conturilor de furnizori si clienti.</w:t>
      </w:r>
    </w:p>
    <w:p w:rsidR="00623F3B" w:rsidRDefault="00AE4DED" w:rsidP="00623F3B">
      <w:pPr>
        <w:spacing w:line="360" w:lineRule="auto"/>
        <w:jc w:val="both"/>
        <w:rPr>
          <w:rFonts w:ascii="Arial" w:hAnsi="Arial" w:cs="Arial"/>
        </w:rPr>
      </w:pPr>
      <w:r w:rsidRPr="00B355C9">
        <w:rPr>
          <w:rFonts w:ascii="Arial" w:hAnsi="Arial" w:cs="Arial"/>
        </w:rPr>
        <w:lastRenderedPageBreak/>
        <w:tab/>
        <w:t>In baza deciziei nr.</w:t>
      </w:r>
      <w:r w:rsidR="00A40AA1">
        <w:rPr>
          <w:rFonts w:ascii="Arial" w:hAnsi="Arial" w:cs="Arial"/>
        </w:rPr>
        <w:t xml:space="preserve"> </w:t>
      </w:r>
      <w:r w:rsidR="00496F57">
        <w:rPr>
          <w:rFonts w:ascii="Arial" w:hAnsi="Arial" w:cs="Arial"/>
        </w:rPr>
        <w:t>7</w:t>
      </w:r>
      <w:r w:rsidR="00A40AA1">
        <w:rPr>
          <w:rFonts w:ascii="Arial" w:hAnsi="Arial" w:cs="Arial"/>
        </w:rPr>
        <w:t xml:space="preserve"> din </w:t>
      </w:r>
      <w:r w:rsidR="00496F57">
        <w:rPr>
          <w:rFonts w:ascii="Arial" w:hAnsi="Arial" w:cs="Arial"/>
        </w:rPr>
        <w:t>30</w:t>
      </w:r>
      <w:r w:rsidR="009C7C49">
        <w:rPr>
          <w:rFonts w:ascii="Arial" w:hAnsi="Arial" w:cs="Arial"/>
        </w:rPr>
        <w:t>.10</w:t>
      </w:r>
      <w:r w:rsidR="00A40AA1">
        <w:rPr>
          <w:rFonts w:ascii="Arial" w:hAnsi="Arial" w:cs="Arial"/>
        </w:rPr>
        <w:t>.20</w:t>
      </w:r>
      <w:r w:rsidR="00496F57">
        <w:rPr>
          <w:rFonts w:ascii="Arial" w:hAnsi="Arial" w:cs="Arial"/>
        </w:rPr>
        <w:t>20</w:t>
      </w:r>
      <w:r w:rsidRPr="00B355C9">
        <w:rPr>
          <w:rFonts w:ascii="Arial" w:hAnsi="Arial" w:cs="Arial"/>
        </w:rPr>
        <w:t xml:space="preserve"> s-a efectuat inventarierea patrimoniului.</w:t>
      </w:r>
    </w:p>
    <w:p w:rsidR="00AE4DED" w:rsidRDefault="00AE4DED" w:rsidP="00874FE4">
      <w:pPr>
        <w:spacing w:line="360" w:lineRule="auto"/>
        <w:ind w:firstLine="709"/>
        <w:jc w:val="both"/>
        <w:rPr>
          <w:rFonts w:ascii="Arial" w:hAnsi="Arial" w:cs="Arial"/>
        </w:rPr>
      </w:pPr>
      <w:r w:rsidRPr="00B355C9">
        <w:rPr>
          <w:rFonts w:ascii="Arial" w:hAnsi="Arial" w:cs="Arial"/>
        </w:rPr>
        <w:t xml:space="preserve">Din valorificarea inventarelor </w:t>
      </w:r>
      <w:r w:rsidR="00A40AA1">
        <w:rPr>
          <w:rFonts w:ascii="Arial" w:hAnsi="Arial" w:cs="Arial"/>
        </w:rPr>
        <w:t xml:space="preserve"> nu au</w:t>
      </w:r>
      <w:r w:rsidRPr="00B355C9">
        <w:rPr>
          <w:rFonts w:ascii="Arial" w:hAnsi="Arial" w:cs="Arial"/>
        </w:rPr>
        <w:t xml:space="preserve"> rezultat</w:t>
      </w:r>
      <w:r w:rsidR="00A40AA1">
        <w:rPr>
          <w:rFonts w:ascii="Arial" w:hAnsi="Arial" w:cs="Arial"/>
        </w:rPr>
        <w:t xml:space="preserve"> diferente.</w:t>
      </w:r>
    </w:p>
    <w:p w:rsidR="00D26C5D" w:rsidRDefault="00D26C5D" w:rsidP="00874FE4">
      <w:pPr>
        <w:spacing w:line="360" w:lineRule="auto"/>
        <w:ind w:firstLine="709"/>
        <w:jc w:val="both"/>
        <w:rPr>
          <w:rFonts w:ascii="Arial" w:hAnsi="Arial" w:cs="Arial"/>
        </w:rPr>
      </w:pPr>
    </w:p>
    <w:p w:rsidR="00D26C5D" w:rsidRDefault="00D26C5D" w:rsidP="00874FE4">
      <w:pPr>
        <w:spacing w:line="360" w:lineRule="auto"/>
        <w:ind w:firstLine="709"/>
        <w:jc w:val="both"/>
        <w:rPr>
          <w:rFonts w:ascii="Arial" w:hAnsi="Arial" w:cs="Arial"/>
        </w:rPr>
      </w:pPr>
    </w:p>
    <w:p w:rsidR="00D26C5D" w:rsidRDefault="00D26C5D" w:rsidP="00874FE4">
      <w:pPr>
        <w:spacing w:line="360" w:lineRule="auto"/>
        <w:ind w:firstLine="709"/>
        <w:jc w:val="both"/>
        <w:rPr>
          <w:rFonts w:ascii="Arial" w:hAnsi="Arial" w:cs="Arial"/>
        </w:rPr>
      </w:pPr>
    </w:p>
    <w:p w:rsidR="00D26C5D" w:rsidRDefault="00D26C5D" w:rsidP="00874FE4">
      <w:pPr>
        <w:spacing w:line="360" w:lineRule="auto"/>
        <w:ind w:firstLine="709"/>
        <w:jc w:val="both"/>
        <w:rPr>
          <w:rFonts w:ascii="Arial" w:hAnsi="Arial" w:cs="Arial"/>
        </w:rPr>
      </w:pPr>
    </w:p>
    <w:p w:rsidR="00D26C5D" w:rsidRDefault="00D26C5D" w:rsidP="00874FE4">
      <w:pPr>
        <w:spacing w:line="360" w:lineRule="auto"/>
        <w:ind w:firstLine="709"/>
        <w:jc w:val="both"/>
        <w:rPr>
          <w:rFonts w:ascii="Arial" w:hAnsi="Arial" w:cs="Arial"/>
        </w:rPr>
      </w:pPr>
    </w:p>
    <w:p w:rsidR="00623F3B" w:rsidRDefault="00623F3B" w:rsidP="00623F3B">
      <w:pPr>
        <w:spacing w:line="360" w:lineRule="auto"/>
        <w:ind w:firstLine="709"/>
        <w:jc w:val="both"/>
        <w:rPr>
          <w:rFonts w:ascii="Arial" w:hAnsi="Arial" w:cs="Arial"/>
        </w:rPr>
      </w:pPr>
    </w:p>
    <w:p w:rsidR="00AE4DED" w:rsidRPr="00EE76B2" w:rsidRDefault="00AE4DED">
      <w:pPr>
        <w:rPr>
          <w:rFonts w:ascii="Arial" w:hAnsi="Arial" w:cs="Arial"/>
          <w:sz w:val="12"/>
          <w:szCs w:val="12"/>
        </w:rPr>
      </w:pPr>
    </w:p>
    <w:p w:rsidR="00AE4DED" w:rsidRDefault="004D45CE" w:rsidP="00E41DC3">
      <w:pPr>
        <w:ind w:firstLine="709"/>
        <w:rPr>
          <w:rFonts w:ascii="Arial" w:hAnsi="Arial" w:cs="Arial"/>
          <w:u w:val="single"/>
        </w:rPr>
      </w:pPr>
      <w:r>
        <w:rPr>
          <w:rFonts w:ascii="Arial" w:hAnsi="Arial" w:cs="Arial"/>
        </w:rPr>
        <w:t>2</w:t>
      </w:r>
      <w:r w:rsidR="00AE4DED" w:rsidRPr="00E41DC3">
        <w:rPr>
          <w:rFonts w:ascii="Arial" w:hAnsi="Arial" w:cs="Arial"/>
        </w:rPr>
        <w:t>)</w:t>
      </w:r>
      <w:r w:rsidR="00AE4DED" w:rsidRPr="00E41DC3">
        <w:rPr>
          <w:rFonts w:ascii="Arial" w:hAnsi="Arial" w:cs="Arial"/>
          <w:u w:val="single"/>
        </w:rPr>
        <w:t xml:space="preserve"> Situatia creantelor</w:t>
      </w:r>
    </w:p>
    <w:p w:rsidR="009267AD" w:rsidRPr="00E41DC3" w:rsidRDefault="009267AD" w:rsidP="00E41DC3">
      <w:pPr>
        <w:ind w:firstLine="709"/>
        <w:rPr>
          <w:rFonts w:ascii="Arial" w:hAnsi="Arial" w:cs="Arial"/>
          <w:u w:val="single"/>
        </w:rPr>
      </w:pPr>
    </w:p>
    <w:tbl>
      <w:tblPr>
        <w:tblpPr w:leftFromText="180" w:rightFromText="180" w:vertAnchor="text" w:horzAnchor="margin" w:tblpY="189"/>
        <w:tblW w:w="9813" w:type="dxa"/>
        <w:tblLayout w:type="fixed"/>
        <w:tblCellMar>
          <w:top w:w="55" w:type="dxa"/>
          <w:left w:w="55" w:type="dxa"/>
          <w:bottom w:w="55" w:type="dxa"/>
          <w:right w:w="55" w:type="dxa"/>
        </w:tblCellMar>
        <w:tblLook w:val="0000" w:firstRow="0" w:lastRow="0" w:firstColumn="0" w:lastColumn="0" w:noHBand="0" w:noVBand="0"/>
      </w:tblPr>
      <w:tblGrid>
        <w:gridCol w:w="845"/>
        <w:gridCol w:w="6635"/>
        <w:gridCol w:w="2333"/>
      </w:tblGrid>
      <w:tr w:rsidR="00476FAC" w:rsidRPr="00EA679F" w:rsidTr="00476FAC">
        <w:trPr>
          <w:cantSplit/>
          <w:trHeight w:val="348"/>
          <w:tblHeader/>
        </w:trPr>
        <w:tc>
          <w:tcPr>
            <w:tcW w:w="845" w:type="dxa"/>
            <w:tcBorders>
              <w:top w:val="single" w:sz="1" w:space="0" w:color="000000"/>
              <w:left w:val="single" w:sz="1" w:space="0" w:color="000000"/>
              <w:bottom w:val="single" w:sz="1" w:space="0" w:color="000000"/>
            </w:tcBorders>
          </w:tcPr>
          <w:p w:rsidR="00476FAC" w:rsidRPr="00EA679F" w:rsidRDefault="00476FAC" w:rsidP="00476FAC">
            <w:pPr>
              <w:pStyle w:val="TableHeading"/>
              <w:rPr>
                <w:rFonts w:ascii="Arial" w:hAnsi="Arial" w:cs="Arial"/>
              </w:rPr>
            </w:pPr>
            <w:r w:rsidRPr="00EA679F">
              <w:rPr>
                <w:rFonts w:ascii="Arial" w:hAnsi="Arial" w:cs="Arial"/>
              </w:rPr>
              <w:t>Nr.crt</w:t>
            </w:r>
          </w:p>
        </w:tc>
        <w:tc>
          <w:tcPr>
            <w:tcW w:w="6635" w:type="dxa"/>
            <w:tcBorders>
              <w:top w:val="single" w:sz="1" w:space="0" w:color="000000"/>
              <w:left w:val="single" w:sz="1" w:space="0" w:color="000000"/>
              <w:bottom w:val="single" w:sz="1" w:space="0" w:color="000000"/>
            </w:tcBorders>
          </w:tcPr>
          <w:p w:rsidR="00476FAC" w:rsidRPr="00EA679F" w:rsidRDefault="00476FAC" w:rsidP="00476FAC">
            <w:pPr>
              <w:pStyle w:val="TableHeading"/>
              <w:rPr>
                <w:rFonts w:ascii="Arial" w:hAnsi="Arial" w:cs="Arial"/>
              </w:rPr>
            </w:pPr>
            <w:r w:rsidRPr="00EA679F">
              <w:rPr>
                <w:rFonts w:ascii="Arial" w:hAnsi="Arial" w:cs="Arial"/>
              </w:rPr>
              <w:t>DENUMIREA INDICATORILOR</w:t>
            </w:r>
          </w:p>
        </w:tc>
        <w:tc>
          <w:tcPr>
            <w:tcW w:w="2333" w:type="dxa"/>
            <w:tcBorders>
              <w:top w:val="single" w:sz="1" w:space="0" w:color="000000"/>
              <w:left w:val="single" w:sz="1" w:space="0" w:color="000000"/>
              <w:bottom w:val="single" w:sz="1" w:space="0" w:color="000000"/>
              <w:right w:val="single" w:sz="1" w:space="0" w:color="000000"/>
            </w:tcBorders>
          </w:tcPr>
          <w:p w:rsidR="00476FAC" w:rsidRPr="00EA679F" w:rsidRDefault="00476FAC" w:rsidP="00476FAC">
            <w:pPr>
              <w:pStyle w:val="TableHeading"/>
              <w:rPr>
                <w:rFonts w:ascii="Arial" w:hAnsi="Arial" w:cs="Arial"/>
              </w:rPr>
            </w:pPr>
            <w:r w:rsidRPr="00EA679F">
              <w:rPr>
                <w:rFonts w:ascii="Arial" w:hAnsi="Arial" w:cs="Arial"/>
              </w:rPr>
              <w:t>SUMA</w:t>
            </w:r>
          </w:p>
        </w:tc>
      </w:tr>
      <w:tr w:rsidR="00476FAC" w:rsidRPr="00EA679F" w:rsidTr="00476FAC">
        <w:trPr>
          <w:cantSplit/>
          <w:trHeight w:val="362"/>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1</w:t>
            </w: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Furnizori debitori</w:t>
            </w:r>
          </w:p>
        </w:tc>
        <w:tc>
          <w:tcPr>
            <w:tcW w:w="2333" w:type="dxa"/>
            <w:tcBorders>
              <w:left w:val="single" w:sz="1" w:space="0" w:color="000000"/>
              <w:bottom w:val="single" w:sz="1" w:space="0" w:color="000000"/>
              <w:right w:val="single" w:sz="1" w:space="0" w:color="000000"/>
            </w:tcBorders>
            <w:vAlign w:val="bottom"/>
          </w:tcPr>
          <w:p w:rsidR="00476FAC" w:rsidRPr="00EA679F" w:rsidRDefault="00476FAC" w:rsidP="00476FAC">
            <w:pPr>
              <w:pStyle w:val="TableContents"/>
              <w:jc w:val="right"/>
              <w:rPr>
                <w:rFonts w:ascii="Arial" w:hAnsi="Arial" w:cs="Arial"/>
              </w:rPr>
            </w:pPr>
            <w:r>
              <w:rPr>
                <w:rFonts w:ascii="Arial" w:hAnsi="Arial" w:cs="Arial"/>
              </w:rPr>
              <w:t>-</w:t>
            </w:r>
          </w:p>
        </w:tc>
      </w:tr>
      <w:tr w:rsidR="00476FAC" w:rsidRPr="00EA679F" w:rsidTr="00476FAC">
        <w:trPr>
          <w:cantSplit/>
          <w:trHeight w:val="348"/>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2</w:t>
            </w: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 xml:space="preserve">Clienti – ajustari </w:t>
            </w:r>
          </w:p>
        </w:tc>
        <w:tc>
          <w:tcPr>
            <w:tcW w:w="2333" w:type="dxa"/>
            <w:tcBorders>
              <w:left w:val="single" w:sz="1" w:space="0" w:color="000000"/>
              <w:bottom w:val="single" w:sz="1" w:space="0" w:color="000000"/>
              <w:right w:val="single" w:sz="1" w:space="0" w:color="000000"/>
            </w:tcBorders>
            <w:vAlign w:val="bottom"/>
          </w:tcPr>
          <w:p w:rsidR="00476FAC" w:rsidRPr="00EA679F" w:rsidRDefault="007D0A7F" w:rsidP="00476FAC">
            <w:pPr>
              <w:pStyle w:val="TableContents"/>
              <w:jc w:val="right"/>
              <w:rPr>
                <w:rFonts w:ascii="Arial" w:hAnsi="Arial" w:cs="Arial"/>
              </w:rPr>
            </w:pPr>
            <w:r>
              <w:rPr>
                <w:rFonts w:ascii="Arial" w:hAnsi="Arial" w:cs="Arial"/>
              </w:rPr>
              <w:t>20.928</w:t>
            </w:r>
          </w:p>
        </w:tc>
      </w:tr>
      <w:tr w:rsidR="00476FAC" w:rsidRPr="00EA679F" w:rsidTr="00476FAC">
        <w:trPr>
          <w:cantSplit/>
          <w:trHeight w:val="348"/>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3</w:t>
            </w: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Impozit pe profit</w:t>
            </w:r>
          </w:p>
        </w:tc>
        <w:tc>
          <w:tcPr>
            <w:tcW w:w="2333" w:type="dxa"/>
            <w:tcBorders>
              <w:left w:val="single" w:sz="1" w:space="0" w:color="000000"/>
              <w:bottom w:val="single" w:sz="1" w:space="0" w:color="000000"/>
              <w:right w:val="single" w:sz="1" w:space="0" w:color="000000"/>
            </w:tcBorders>
            <w:vAlign w:val="bottom"/>
          </w:tcPr>
          <w:p w:rsidR="00476FAC" w:rsidRPr="00EA679F" w:rsidRDefault="00476FAC" w:rsidP="00476FAC">
            <w:pPr>
              <w:pStyle w:val="TableContents"/>
              <w:jc w:val="right"/>
              <w:rPr>
                <w:rFonts w:ascii="Arial" w:hAnsi="Arial" w:cs="Arial"/>
              </w:rPr>
            </w:pPr>
            <w:r>
              <w:rPr>
                <w:rFonts w:ascii="Arial" w:hAnsi="Arial" w:cs="Arial"/>
              </w:rPr>
              <w:t>-</w:t>
            </w:r>
          </w:p>
        </w:tc>
      </w:tr>
      <w:tr w:rsidR="00476FAC" w:rsidRPr="00EA679F" w:rsidTr="00476FAC">
        <w:trPr>
          <w:cantSplit/>
          <w:trHeight w:val="348"/>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4</w:t>
            </w: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Debitori - ajustari</w:t>
            </w:r>
          </w:p>
        </w:tc>
        <w:tc>
          <w:tcPr>
            <w:tcW w:w="2333" w:type="dxa"/>
            <w:tcBorders>
              <w:left w:val="single" w:sz="1" w:space="0" w:color="000000"/>
              <w:bottom w:val="single" w:sz="1" w:space="0" w:color="000000"/>
              <w:right w:val="single" w:sz="1" w:space="0" w:color="000000"/>
            </w:tcBorders>
            <w:vAlign w:val="bottom"/>
          </w:tcPr>
          <w:p w:rsidR="00476FAC" w:rsidRPr="00EA679F" w:rsidRDefault="007D0A7F" w:rsidP="00476FAC">
            <w:pPr>
              <w:pStyle w:val="TableContents"/>
              <w:jc w:val="right"/>
              <w:rPr>
                <w:rFonts w:ascii="Arial" w:hAnsi="Arial" w:cs="Arial"/>
              </w:rPr>
            </w:pPr>
            <w:r>
              <w:rPr>
                <w:rFonts w:ascii="Arial" w:hAnsi="Arial" w:cs="Arial"/>
              </w:rPr>
              <w:t>-</w:t>
            </w:r>
          </w:p>
        </w:tc>
      </w:tr>
      <w:tr w:rsidR="00476FAC" w:rsidRPr="00EA679F" w:rsidTr="00476FAC">
        <w:trPr>
          <w:cantSplit/>
          <w:trHeight w:val="348"/>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5</w:t>
            </w:r>
          </w:p>
        </w:tc>
        <w:tc>
          <w:tcPr>
            <w:tcW w:w="6635" w:type="dxa"/>
            <w:tcBorders>
              <w:left w:val="single" w:sz="1" w:space="0" w:color="000000"/>
              <w:bottom w:val="single" w:sz="1" w:space="0" w:color="000000"/>
            </w:tcBorders>
          </w:tcPr>
          <w:p w:rsidR="00476FAC" w:rsidRPr="00EA679F" w:rsidRDefault="00476FAC" w:rsidP="00447D38">
            <w:pPr>
              <w:pStyle w:val="TableContents"/>
              <w:rPr>
                <w:rFonts w:ascii="Arial" w:hAnsi="Arial" w:cs="Arial"/>
              </w:rPr>
            </w:pPr>
            <w:r w:rsidRPr="00EA679F">
              <w:rPr>
                <w:rFonts w:ascii="Arial" w:hAnsi="Arial" w:cs="Arial"/>
              </w:rPr>
              <w:t xml:space="preserve">TVA </w:t>
            </w:r>
            <w:r w:rsidR="00447D38">
              <w:rPr>
                <w:rFonts w:ascii="Arial" w:hAnsi="Arial" w:cs="Arial"/>
              </w:rPr>
              <w:t>colectat</w:t>
            </w:r>
            <w:r>
              <w:rPr>
                <w:rFonts w:ascii="Arial" w:hAnsi="Arial" w:cs="Arial"/>
              </w:rPr>
              <w:t xml:space="preserve"> ( de recuperat)</w:t>
            </w:r>
          </w:p>
        </w:tc>
        <w:tc>
          <w:tcPr>
            <w:tcW w:w="2333" w:type="dxa"/>
            <w:tcBorders>
              <w:left w:val="single" w:sz="1" w:space="0" w:color="000000"/>
              <w:bottom w:val="single" w:sz="1" w:space="0" w:color="000000"/>
              <w:right w:val="single" w:sz="1" w:space="0" w:color="000000"/>
            </w:tcBorders>
            <w:vAlign w:val="bottom"/>
          </w:tcPr>
          <w:p w:rsidR="00476FAC" w:rsidRPr="00EA679F" w:rsidRDefault="007D0A7F" w:rsidP="00476FAC">
            <w:pPr>
              <w:pStyle w:val="TableContents"/>
              <w:jc w:val="right"/>
              <w:rPr>
                <w:rFonts w:ascii="Arial" w:hAnsi="Arial" w:cs="Arial"/>
              </w:rPr>
            </w:pPr>
            <w:r>
              <w:rPr>
                <w:rFonts w:ascii="Arial" w:hAnsi="Arial" w:cs="Arial"/>
              </w:rPr>
              <w:t>6.954</w:t>
            </w:r>
          </w:p>
        </w:tc>
      </w:tr>
      <w:tr w:rsidR="00476FAC" w:rsidRPr="00EA679F" w:rsidTr="00476FAC">
        <w:trPr>
          <w:cantSplit/>
          <w:trHeight w:val="362"/>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center"/>
              <w:rPr>
                <w:rFonts w:ascii="Arial" w:hAnsi="Arial" w:cs="Arial"/>
              </w:rPr>
            </w:pPr>
            <w:r w:rsidRPr="00EA679F">
              <w:rPr>
                <w:rFonts w:ascii="Arial" w:hAnsi="Arial" w:cs="Arial"/>
              </w:rPr>
              <w:t>6</w:t>
            </w: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Foduri speciale de incasat de la buget</w:t>
            </w:r>
            <w:r w:rsidR="007D0A7F">
              <w:rPr>
                <w:rFonts w:ascii="Arial" w:hAnsi="Arial" w:cs="Arial"/>
              </w:rPr>
              <w:t>(concedii medicale)</w:t>
            </w:r>
          </w:p>
        </w:tc>
        <w:tc>
          <w:tcPr>
            <w:tcW w:w="2333" w:type="dxa"/>
            <w:tcBorders>
              <w:left w:val="single" w:sz="1" w:space="0" w:color="000000"/>
              <w:bottom w:val="single" w:sz="1" w:space="0" w:color="000000"/>
              <w:right w:val="single" w:sz="1" w:space="0" w:color="000000"/>
            </w:tcBorders>
            <w:vAlign w:val="bottom"/>
          </w:tcPr>
          <w:p w:rsidR="00476FAC" w:rsidRPr="00EA679F" w:rsidRDefault="007D0A7F" w:rsidP="00476FAC">
            <w:pPr>
              <w:pStyle w:val="TableContents"/>
              <w:jc w:val="right"/>
              <w:rPr>
                <w:rFonts w:ascii="Arial" w:hAnsi="Arial" w:cs="Arial"/>
              </w:rPr>
            </w:pPr>
            <w:r>
              <w:rPr>
                <w:rFonts w:ascii="Arial" w:hAnsi="Arial" w:cs="Arial"/>
              </w:rPr>
              <w:t>1.425</w:t>
            </w:r>
          </w:p>
        </w:tc>
      </w:tr>
      <w:tr w:rsidR="00447D38" w:rsidRPr="00EA679F" w:rsidTr="00476FAC">
        <w:trPr>
          <w:cantSplit/>
          <w:trHeight w:val="348"/>
        </w:trPr>
        <w:tc>
          <w:tcPr>
            <w:tcW w:w="845" w:type="dxa"/>
            <w:tcBorders>
              <w:left w:val="single" w:sz="1" w:space="0" w:color="000000"/>
              <w:bottom w:val="single" w:sz="1" w:space="0" w:color="000000"/>
            </w:tcBorders>
            <w:vAlign w:val="bottom"/>
          </w:tcPr>
          <w:p w:rsidR="00447D38" w:rsidRPr="00EA679F" w:rsidRDefault="00447D38" w:rsidP="00447D38">
            <w:pPr>
              <w:pStyle w:val="TableContents"/>
              <w:jc w:val="center"/>
              <w:rPr>
                <w:rFonts w:ascii="Arial" w:hAnsi="Arial" w:cs="Arial"/>
              </w:rPr>
            </w:pPr>
            <w:r>
              <w:rPr>
                <w:rFonts w:ascii="Arial" w:hAnsi="Arial" w:cs="Arial"/>
              </w:rPr>
              <w:t>7</w:t>
            </w:r>
          </w:p>
        </w:tc>
        <w:tc>
          <w:tcPr>
            <w:tcW w:w="6635" w:type="dxa"/>
            <w:tcBorders>
              <w:left w:val="single" w:sz="1" w:space="0" w:color="000000"/>
              <w:bottom w:val="single" w:sz="1" w:space="0" w:color="000000"/>
            </w:tcBorders>
          </w:tcPr>
          <w:p w:rsidR="00447D38" w:rsidRPr="00EA679F" w:rsidRDefault="00447D38" w:rsidP="00476FAC">
            <w:pPr>
              <w:pStyle w:val="TableContents"/>
              <w:rPr>
                <w:rFonts w:ascii="Arial" w:hAnsi="Arial" w:cs="Arial"/>
              </w:rPr>
            </w:pPr>
            <w:r>
              <w:rPr>
                <w:rFonts w:ascii="Arial" w:hAnsi="Arial" w:cs="Arial"/>
              </w:rPr>
              <w:t>Dobanda de incasat</w:t>
            </w:r>
          </w:p>
        </w:tc>
        <w:tc>
          <w:tcPr>
            <w:tcW w:w="2333" w:type="dxa"/>
            <w:tcBorders>
              <w:left w:val="single" w:sz="1" w:space="0" w:color="000000"/>
              <w:bottom w:val="single" w:sz="1" w:space="0" w:color="000000"/>
              <w:right w:val="single" w:sz="1" w:space="0" w:color="000000"/>
            </w:tcBorders>
            <w:vAlign w:val="bottom"/>
          </w:tcPr>
          <w:p w:rsidR="00447D38" w:rsidRDefault="007D0A7F" w:rsidP="00476FAC">
            <w:pPr>
              <w:pStyle w:val="TableContents"/>
              <w:jc w:val="right"/>
              <w:rPr>
                <w:rFonts w:ascii="Arial" w:hAnsi="Arial" w:cs="Arial"/>
              </w:rPr>
            </w:pPr>
            <w:r>
              <w:rPr>
                <w:rFonts w:ascii="Arial" w:hAnsi="Arial" w:cs="Arial"/>
              </w:rPr>
              <w:t>807</w:t>
            </w:r>
          </w:p>
        </w:tc>
      </w:tr>
      <w:tr w:rsidR="00476FAC" w:rsidRPr="00EA679F" w:rsidTr="00476FAC">
        <w:trPr>
          <w:cantSplit/>
          <w:trHeight w:val="348"/>
        </w:trPr>
        <w:tc>
          <w:tcPr>
            <w:tcW w:w="845" w:type="dxa"/>
            <w:tcBorders>
              <w:left w:val="single" w:sz="1" w:space="0" w:color="000000"/>
              <w:bottom w:val="single" w:sz="1" w:space="0" w:color="000000"/>
            </w:tcBorders>
            <w:vAlign w:val="bottom"/>
          </w:tcPr>
          <w:p w:rsidR="00476FAC" w:rsidRPr="00EA679F" w:rsidRDefault="00476FAC" w:rsidP="00476FAC">
            <w:pPr>
              <w:pStyle w:val="TableContents"/>
              <w:jc w:val="right"/>
              <w:rPr>
                <w:rFonts w:ascii="Arial" w:hAnsi="Arial" w:cs="Arial"/>
              </w:rPr>
            </w:pPr>
          </w:p>
        </w:tc>
        <w:tc>
          <w:tcPr>
            <w:tcW w:w="6635" w:type="dxa"/>
            <w:tcBorders>
              <w:left w:val="single" w:sz="1" w:space="0" w:color="000000"/>
              <w:bottom w:val="single" w:sz="1" w:space="0" w:color="000000"/>
            </w:tcBorders>
          </w:tcPr>
          <w:p w:rsidR="00476FAC" w:rsidRPr="00EA679F" w:rsidRDefault="00476FAC" w:rsidP="00476FAC">
            <w:pPr>
              <w:pStyle w:val="TableContents"/>
              <w:rPr>
                <w:rFonts w:ascii="Arial" w:hAnsi="Arial" w:cs="Arial"/>
              </w:rPr>
            </w:pPr>
            <w:r w:rsidRPr="00EA679F">
              <w:rPr>
                <w:rFonts w:ascii="Arial" w:hAnsi="Arial" w:cs="Arial"/>
              </w:rPr>
              <w:t>T O T A L</w:t>
            </w:r>
          </w:p>
        </w:tc>
        <w:tc>
          <w:tcPr>
            <w:tcW w:w="2333" w:type="dxa"/>
            <w:tcBorders>
              <w:left w:val="single" w:sz="1" w:space="0" w:color="000000"/>
              <w:bottom w:val="single" w:sz="1" w:space="0" w:color="000000"/>
              <w:right w:val="single" w:sz="1" w:space="0" w:color="000000"/>
            </w:tcBorders>
            <w:vAlign w:val="bottom"/>
          </w:tcPr>
          <w:p w:rsidR="00476FAC" w:rsidRPr="00EA679F" w:rsidRDefault="007D0A7F" w:rsidP="00476FAC">
            <w:pPr>
              <w:pStyle w:val="TableContents"/>
              <w:jc w:val="right"/>
              <w:rPr>
                <w:rFonts w:ascii="Arial" w:hAnsi="Arial" w:cs="Arial"/>
              </w:rPr>
            </w:pPr>
            <w:r>
              <w:rPr>
                <w:rFonts w:ascii="Arial" w:hAnsi="Arial" w:cs="Arial"/>
              </w:rPr>
              <w:t>30.114</w:t>
            </w:r>
          </w:p>
        </w:tc>
      </w:tr>
    </w:tbl>
    <w:p w:rsidR="00AE4DED" w:rsidRPr="00EA679F" w:rsidRDefault="00AE4DED">
      <w:pPr>
        <w:rPr>
          <w:rFonts w:ascii="Arial" w:hAnsi="Arial" w:cs="Arial"/>
          <w:sz w:val="28"/>
          <w:szCs w:val="28"/>
        </w:rPr>
      </w:pPr>
    </w:p>
    <w:p w:rsidR="00AE4DED" w:rsidRDefault="00E41DC3">
      <w:pPr>
        <w:rPr>
          <w:rFonts w:ascii="Arial" w:hAnsi="Arial" w:cs="Arial"/>
        </w:rPr>
      </w:pPr>
      <w:r>
        <w:rPr>
          <w:rFonts w:ascii="Arial" w:hAnsi="Arial" w:cs="Arial"/>
          <w:sz w:val="28"/>
          <w:szCs w:val="28"/>
        </w:rPr>
        <w:t xml:space="preserve">  </w:t>
      </w:r>
      <w:r w:rsidR="00AE4DED" w:rsidRPr="00B355C9">
        <w:rPr>
          <w:rFonts w:ascii="Arial" w:hAnsi="Arial" w:cs="Arial"/>
        </w:rPr>
        <w:t>Perioada de recuperare a creantelor la 31.12.</w:t>
      </w:r>
      <w:r w:rsidR="00D510B3" w:rsidRPr="00B355C9">
        <w:rPr>
          <w:rFonts w:ascii="Arial" w:hAnsi="Arial" w:cs="Arial"/>
        </w:rPr>
        <w:t>20</w:t>
      </w:r>
      <w:r w:rsidR="007D0A7F">
        <w:rPr>
          <w:rFonts w:ascii="Arial" w:hAnsi="Arial" w:cs="Arial"/>
        </w:rPr>
        <w:t>20</w:t>
      </w:r>
      <w:r w:rsidR="00AE4DED" w:rsidRPr="00B355C9">
        <w:rPr>
          <w:rFonts w:ascii="Arial" w:hAnsi="Arial" w:cs="Arial"/>
        </w:rPr>
        <w:t xml:space="preserve"> = </w:t>
      </w:r>
      <w:r w:rsidR="004357CE">
        <w:rPr>
          <w:rFonts w:ascii="Arial" w:hAnsi="Arial" w:cs="Arial"/>
        </w:rPr>
        <w:t>39,80</w:t>
      </w:r>
      <w:r w:rsidR="00447D38">
        <w:rPr>
          <w:rFonts w:ascii="Arial" w:hAnsi="Arial" w:cs="Arial"/>
        </w:rPr>
        <w:t xml:space="preserve"> zile</w:t>
      </w:r>
      <w:r w:rsidR="00AE4DED" w:rsidRPr="00B355C9">
        <w:rPr>
          <w:rFonts w:ascii="Arial" w:hAnsi="Arial" w:cs="Arial"/>
        </w:rPr>
        <w:t xml:space="preserve"> </w:t>
      </w:r>
      <w:r w:rsidR="004357CE">
        <w:rPr>
          <w:rFonts w:ascii="Arial" w:hAnsi="Arial" w:cs="Arial"/>
        </w:rPr>
        <w:t xml:space="preserve">&lt; </w:t>
      </w:r>
      <w:r w:rsidR="007D0A7F">
        <w:rPr>
          <w:rFonts w:ascii="Arial" w:hAnsi="Arial" w:cs="Arial"/>
        </w:rPr>
        <w:t>59,23</w:t>
      </w:r>
      <w:r w:rsidR="00AE4DED" w:rsidRPr="00B355C9">
        <w:rPr>
          <w:rFonts w:ascii="Arial" w:hAnsi="Arial" w:cs="Arial"/>
        </w:rPr>
        <w:t xml:space="preserve"> zile la 31.12.</w:t>
      </w:r>
      <w:r w:rsidR="00D510B3" w:rsidRPr="00B355C9">
        <w:rPr>
          <w:rFonts w:ascii="Arial" w:hAnsi="Arial" w:cs="Arial"/>
        </w:rPr>
        <w:t>201</w:t>
      </w:r>
      <w:r w:rsidR="00A528B9">
        <w:rPr>
          <w:rFonts w:ascii="Arial" w:hAnsi="Arial" w:cs="Arial"/>
        </w:rPr>
        <w:t>9</w:t>
      </w:r>
    </w:p>
    <w:p w:rsidR="00AE4DED" w:rsidRPr="00B355C9" w:rsidRDefault="00AE4DED">
      <w:pPr>
        <w:rPr>
          <w:rFonts w:ascii="Arial" w:hAnsi="Arial" w:cs="Arial"/>
        </w:rPr>
      </w:pPr>
    </w:p>
    <w:p w:rsidR="005E12FE" w:rsidRPr="002F1237" w:rsidRDefault="00AE4DED" w:rsidP="00060318">
      <w:pPr>
        <w:ind w:firstLine="709"/>
        <w:rPr>
          <w:rFonts w:ascii="Arial" w:hAnsi="Arial" w:cs="Arial"/>
          <w:u w:val="single"/>
        </w:rPr>
      </w:pPr>
      <w:r w:rsidRPr="00EA679F">
        <w:rPr>
          <w:rFonts w:ascii="Arial" w:hAnsi="Arial" w:cs="Arial"/>
          <w:sz w:val="28"/>
          <w:szCs w:val="28"/>
        </w:rPr>
        <w:t xml:space="preserve"> </w:t>
      </w:r>
      <w:r w:rsidR="004D45CE">
        <w:rPr>
          <w:rFonts w:ascii="Arial" w:hAnsi="Arial" w:cs="Arial"/>
        </w:rPr>
        <w:t>3</w:t>
      </w:r>
      <w:r w:rsidR="001F13C9" w:rsidRPr="00AC2488">
        <w:rPr>
          <w:rFonts w:ascii="Arial" w:hAnsi="Arial" w:cs="Arial"/>
          <w:u w:val="single"/>
        </w:rPr>
        <w:t>)</w:t>
      </w:r>
      <w:r w:rsidR="001F13C9">
        <w:rPr>
          <w:rFonts w:ascii="Arial" w:hAnsi="Arial" w:cs="Arial"/>
          <w:u w:val="single"/>
        </w:rPr>
        <w:t xml:space="preserve"> </w:t>
      </w:r>
      <w:r w:rsidRPr="002F1237">
        <w:rPr>
          <w:rFonts w:ascii="Arial" w:hAnsi="Arial" w:cs="Arial"/>
          <w:u w:val="single"/>
        </w:rPr>
        <w:t>Situatia datoriilor societatii</w:t>
      </w:r>
    </w:p>
    <w:tbl>
      <w:tblPr>
        <w:tblpPr w:leftFromText="180" w:rightFromText="180" w:vertAnchor="text" w:horzAnchor="margin" w:tblpY="200"/>
        <w:tblW w:w="9722" w:type="dxa"/>
        <w:tblLayout w:type="fixed"/>
        <w:tblCellMar>
          <w:top w:w="55" w:type="dxa"/>
          <w:left w:w="55" w:type="dxa"/>
          <w:bottom w:w="55" w:type="dxa"/>
          <w:right w:w="55" w:type="dxa"/>
        </w:tblCellMar>
        <w:tblLook w:val="0000" w:firstRow="0" w:lastRow="0" w:firstColumn="0" w:lastColumn="0" w:noHBand="0" w:noVBand="0"/>
      </w:tblPr>
      <w:tblGrid>
        <w:gridCol w:w="765"/>
        <w:gridCol w:w="4123"/>
        <w:gridCol w:w="1717"/>
        <w:gridCol w:w="1629"/>
        <w:gridCol w:w="1488"/>
      </w:tblGrid>
      <w:tr w:rsidR="00476FAC" w:rsidRPr="00EA679F" w:rsidTr="00476FAC">
        <w:trPr>
          <w:cantSplit/>
          <w:trHeight w:val="606"/>
          <w:tblHeader/>
        </w:trPr>
        <w:tc>
          <w:tcPr>
            <w:tcW w:w="765" w:type="dxa"/>
            <w:tcBorders>
              <w:top w:val="single" w:sz="1" w:space="0" w:color="000000"/>
              <w:left w:val="single" w:sz="1" w:space="0" w:color="000000"/>
              <w:bottom w:val="single" w:sz="1" w:space="0" w:color="000000"/>
            </w:tcBorders>
          </w:tcPr>
          <w:p w:rsidR="00476FAC" w:rsidRPr="00577398" w:rsidRDefault="00476FAC" w:rsidP="00476FAC">
            <w:pPr>
              <w:pStyle w:val="TableHeading"/>
              <w:rPr>
                <w:rFonts w:ascii="Arial" w:hAnsi="Arial" w:cs="Arial"/>
                <w:sz w:val="22"/>
                <w:szCs w:val="22"/>
              </w:rPr>
            </w:pPr>
            <w:r w:rsidRPr="00577398">
              <w:rPr>
                <w:rFonts w:ascii="Arial" w:hAnsi="Arial" w:cs="Arial"/>
                <w:sz w:val="22"/>
                <w:szCs w:val="22"/>
              </w:rPr>
              <w:t>Nr.crt</w:t>
            </w:r>
          </w:p>
        </w:tc>
        <w:tc>
          <w:tcPr>
            <w:tcW w:w="4123" w:type="dxa"/>
            <w:tcBorders>
              <w:top w:val="single" w:sz="1" w:space="0" w:color="000000"/>
              <w:left w:val="single" w:sz="1" w:space="0" w:color="000000"/>
              <w:bottom w:val="single" w:sz="1" w:space="0" w:color="000000"/>
            </w:tcBorders>
          </w:tcPr>
          <w:p w:rsidR="00476FAC" w:rsidRPr="00577398" w:rsidRDefault="00476FAC" w:rsidP="00476FAC">
            <w:pPr>
              <w:pStyle w:val="TableHeading"/>
              <w:rPr>
                <w:rFonts w:ascii="Arial" w:hAnsi="Arial" w:cs="Arial"/>
                <w:sz w:val="22"/>
                <w:szCs w:val="22"/>
              </w:rPr>
            </w:pPr>
            <w:r w:rsidRPr="00577398">
              <w:rPr>
                <w:rFonts w:ascii="Arial" w:hAnsi="Arial" w:cs="Arial"/>
                <w:sz w:val="22"/>
                <w:szCs w:val="22"/>
              </w:rPr>
              <w:t>DENUMIRE INDICATORI</w:t>
            </w:r>
          </w:p>
        </w:tc>
        <w:tc>
          <w:tcPr>
            <w:tcW w:w="1717" w:type="dxa"/>
            <w:tcBorders>
              <w:top w:val="single" w:sz="1" w:space="0" w:color="000000"/>
              <w:left w:val="single" w:sz="1" w:space="0" w:color="000000"/>
              <w:bottom w:val="single" w:sz="1" w:space="0" w:color="000000"/>
            </w:tcBorders>
          </w:tcPr>
          <w:p w:rsidR="00476FAC" w:rsidRPr="00577398" w:rsidRDefault="00476FAC" w:rsidP="00476FAC">
            <w:pPr>
              <w:pStyle w:val="TableHeading"/>
              <w:rPr>
                <w:rFonts w:ascii="Arial" w:hAnsi="Arial" w:cs="Arial"/>
                <w:sz w:val="22"/>
                <w:szCs w:val="22"/>
              </w:rPr>
            </w:pPr>
            <w:r w:rsidRPr="00577398">
              <w:rPr>
                <w:rFonts w:ascii="Arial" w:hAnsi="Arial" w:cs="Arial"/>
                <w:sz w:val="22"/>
                <w:szCs w:val="22"/>
              </w:rPr>
              <w:t>TOTAL</w:t>
            </w:r>
          </w:p>
        </w:tc>
        <w:tc>
          <w:tcPr>
            <w:tcW w:w="1629" w:type="dxa"/>
            <w:tcBorders>
              <w:top w:val="single" w:sz="1" w:space="0" w:color="000000"/>
              <w:left w:val="single" w:sz="1" w:space="0" w:color="000000"/>
              <w:bottom w:val="single" w:sz="1" w:space="0" w:color="000000"/>
            </w:tcBorders>
          </w:tcPr>
          <w:p w:rsidR="00476FAC" w:rsidRPr="00577398" w:rsidRDefault="00476FAC" w:rsidP="00476FAC">
            <w:pPr>
              <w:pStyle w:val="TableHeading"/>
              <w:rPr>
                <w:rFonts w:ascii="Arial" w:hAnsi="Arial" w:cs="Arial"/>
                <w:sz w:val="22"/>
                <w:szCs w:val="22"/>
              </w:rPr>
            </w:pPr>
            <w:r w:rsidRPr="00577398">
              <w:rPr>
                <w:rFonts w:ascii="Arial" w:hAnsi="Arial" w:cs="Arial"/>
                <w:sz w:val="22"/>
                <w:szCs w:val="22"/>
              </w:rPr>
              <w:t>PANA LA 1 AN</w:t>
            </w:r>
          </w:p>
        </w:tc>
        <w:tc>
          <w:tcPr>
            <w:tcW w:w="1488" w:type="dxa"/>
            <w:tcBorders>
              <w:top w:val="single" w:sz="1" w:space="0" w:color="000000"/>
              <w:left w:val="single" w:sz="1" w:space="0" w:color="000000"/>
              <w:bottom w:val="single" w:sz="1" w:space="0" w:color="000000"/>
              <w:right w:val="single" w:sz="1" w:space="0" w:color="000000"/>
            </w:tcBorders>
          </w:tcPr>
          <w:p w:rsidR="00476FAC" w:rsidRPr="00577398" w:rsidRDefault="00476FAC" w:rsidP="00476FAC">
            <w:pPr>
              <w:pStyle w:val="TableHeading"/>
              <w:rPr>
                <w:rFonts w:ascii="Arial" w:hAnsi="Arial" w:cs="Arial"/>
                <w:sz w:val="22"/>
                <w:szCs w:val="22"/>
              </w:rPr>
            </w:pPr>
            <w:r w:rsidRPr="00577398">
              <w:rPr>
                <w:rFonts w:ascii="Arial" w:hAnsi="Arial" w:cs="Arial"/>
                <w:sz w:val="22"/>
                <w:szCs w:val="22"/>
              </w:rPr>
              <w:t>PESTE 1 AN</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Furnizori pentru activitatea curenta</w:t>
            </w:r>
          </w:p>
        </w:tc>
        <w:tc>
          <w:tcPr>
            <w:tcW w:w="1717" w:type="dxa"/>
            <w:tcBorders>
              <w:left w:val="single" w:sz="1" w:space="0" w:color="000000"/>
              <w:bottom w:val="single" w:sz="1" w:space="0" w:color="000000"/>
            </w:tcBorders>
            <w:vAlign w:val="bottom"/>
          </w:tcPr>
          <w:p w:rsidR="00476FAC" w:rsidRPr="00577398" w:rsidRDefault="004357CE" w:rsidP="006A5CB7">
            <w:pPr>
              <w:pStyle w:val="TableContents"/>
              <w:jc w:val="right"/>
              <w:rPr>
                <w:rFonts w:ascii="Arial" w:hAnsi="Arial" w:cs="Arial"/>
                <w:sz w:val="22"/>
                <w:szCs w:val="22"/>
              </w:rPr>
            </w:pPr>
            <w:r>
              <w:rPr>
                <w:rFonts w:ascii="Arial" w:hAnsi="Arial" w:cs="Arial"/>
                <w:sz w:val="22"/>
                <w:szCs w:val="22"/>
              </w:rPr>
              <w:t>20.460</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20.460</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66"/>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2</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Furnizori facturi nesosite</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48.967</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48.967</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3</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Clienti creditori</w:t>
            </w:r>
          </w:p>
        </w:tc>
        <w:tc>
          <w:tcPr>
            <w:tcW w:w="1717"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629"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4</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Datorii cu personalul</w:t>
            </w:r>
          </w:p>
        </w:tc>
        <w:tc>
          <w:tcPr>
            <w:tcW w:w="1717" w:type="dxa"/>
            <w:tcBorders>
              <w:left w:val="single" w:sz="1" w:space="0" w:color="000000"/>
              <w:bottom w:val="single" w:sz="1" w:space="0" w:color="000000"/>
            </w:tcBorders>
            <w:vAlign w:val="bottom"/>
          </w:tcPr>
          <w:p w:rsidR="00476FAC" w:rsidRPr="00577398" w:rsidRDefault="004357CE" w:rsidP="00DB186E">
            <w:pPr>
              <w:pStyle w:val="TableContents"/>
              <w:jc w:val="right"/>
              <w:rPr>
                <w:rFonts w:ascii="Arial" w:hAnsi="Arial" w:cs="Arial"/>
                <w:sz w:val="22"/>
                <w:szCs w:val="22"/>
              </w:rPr>
            </w:pPr>
            <w:r>
              <w:rPr>
                <w:rFonts w:ascii="Arial" w:hAnsi="Arial" w:cs="Arial"/>
                <w:sz w:val="22"/>
                <w:szCs w:val="22"/>
              </w:rPr>
              <w:t>3.751</w:t>
            </w:r>
          </w:p>
        </w:tc>
        <w:tc>
          <w:tcPr>
            <w:tcW w:w="1629" w:type="dxa"/>
            <w:tcBorders>
              <w:left w:val="single" w:sz="1" w:space="0" w:color="000000"/>
              <w:bottom w:val="single" w:sz="1" w:space="0" w:color="000000"/>
            </w:tcBorders>
            <w:vAlign w:val="bottom"/>
          </w:tcPr>
          <w:p w:rsidR="00476FAC" w:rsidRPr="00577398" w:rsidRDefault="00A629BD" w:rsidP="00DB186E">
            <w:pPr>
              <w:pStyle w:val="TableContents"/>
              <w:jc w:val="right"/>
              <w:rPr>
                <w:rFonts w:ascii="Arial" w:hAnsi="Arial" w:cs="Arial"/>
                <w:sz w:val="22"/>
                <w:szCs w:val="22"/>
              </w:rPr>
            </w:pPr>
            <w:r>
              <w:rPr>
                <w:rFonts w:ascii="Arial" w:hAnsi="Arial" w:cs="Arial"/>
                <w:sz w:val="22"/>
                <w:szCs w:val="22"/>
              </w:rPr>
              <w:t>3.751</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5</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Garantii materiale</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28.395</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28.395</w:t>
            </w:r>
          </w:p>
        </w:tc>
        <w:tc>
          <w:tcPr>
            <w:tcW w:w="1488" w:type="dxa"/>
            <w:tcBorders>
              <w:left w:val="single" w:sz="1" w:space="0" w:color="000000"/>
              <w:bottom w:val="single" w:sz="1" w:space="0" w:color="000000"/>
              <w:right w:val="single" w:sz="1" w:space="0" w:color="000000"/>
            </w:tcBorders>
            <w:vAlign w:val="bottom"/>
          </w:tcPr>
          <w:p w:rsidR="00476FAC" w:rsidRPr="00577398" w:rsidRDefault="00DB186E" w:rsidP="00476FAC">
            <w:pPr>
              <w:pStyle w:val="TableContents"/>
              <w:jc w:val="right"/>
              <w:rPr>
                <w:rFonts w:ascii="Arial" w:hAnsi="Arial" w:cs="Arial"/>
                <w:sz w:val="22"/>
                <w:szCs w:val="22"/>
              </w:rPr>
            </w:pPr>
            <w:r>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6</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 xml:space="preserve">Datorii cu asigurarile sociale </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9.099</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9.099</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66"/>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7</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TVA de plata</w:t>
            </w:r>
          </w:p>
        </w:tc>
        <w:tc>
          <w:tcPr>
            <w:tcW w:w="1717"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629"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8</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Impozit pe salarii</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1.593</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1.593</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lastRenderedPageBreak/>
              <w:t>9</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Impozit profit</w:t>
            </w:r>
          </w:p>
        </w:tc>
        <w:tc>
          <w:tcPr>
            <w:tcW w:w="1717" w:type="dxa"/>
            <w:tcBorders>
              <w:left w:val="single" w:sz="1" w:space="0" w:color="000000"/>
              <w:bottom w:val="single" w:sz="1" w:space="0" w:color="000000"/>
            </w:tcBorders>
            <w:vAlign w:val="bottom"/>
          </w:tcPr>
          <w:p w:rsidR="00476FAC" w:rsidRPr="00577398" w:rsidRDefault="00B944AA" w:rsidP="00476FAC">
            <w:pPr>
              <w:pStyle w:val="TableContents"/>
              <w:jc w:val="right"/>
              <w:rPr>
                <w:rFonts w:ascii="Arial" w:hAnsi="Arial" w:cs="Arial"/>
                <w:sz w:val="22"/>
                <w:szCs w:val="22"/>
              </w:rPr>
            </w:pPr>
            <w:r>
              <w:rPr>
                <w:rFonts w:ascii="Arial" w:hAnsi="Arial" w:cs="Arial"/>
                <w:sz w:val="22"/>
                <w:szCs w:val="22"/>
              </w:rPr>
              <w:t>30.479</w:t>
            </w:r>
          </w:p>
        </w:tc>
        <w:tc>
          <w:tcPr>
            <w:tcW w:w="1629" w:type="dxa"/>
            <w:tcBorders>
              <w:left w:val="single" w:sz="1" w:space="0" w:color="000000"/>
              <w:bottom w:val="single" w:sz="1" w:space="0" w:color="000000"/>
            </w:tcBorders>
            <w:vAlign w:val="bottom"/>
          </w:tcPr>
          <w:p w:rsidR="00476FAC" w:rsidRPr="00577398" w:rsidRDefault="00B944AA" w:rsidP="00476FAC">
            <w:pPr>
              <w:pStyle w:val="TableContents"/>
              <w:jc w:val="right"/>
              <w:rPr>
                <w:rFonts w:ascii="Arial" w:hAnsi="Arial" w:cs="Arial"/>
                <w:sz w:val="22"/>
                <w:szCs w:val="22"/>
              </w:rPr>
            </w:pPr>
            <w:r>
              <w:rPr>
                <w:rFonts w:ascii="Arial" w:hAnsi="Arial" w:cs="Arial"/>
                <w:sz w:val="22"/>
                <w:szCs w:val="22"/>
              </w:rPr>
              <w:t>30.479</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10</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Impozit dividende</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3.993</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3.993</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66"/>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11</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Decontari cu actionarii</w:t>
            </w:r>
          </w:p>
        </w:tc>
        <w:tc>
          <w:tcPr>
            <w:tcW w:w="1717"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24.069</w:t>
            </w:r>
          </w:p>
        </w:tc>
        <w:tc>
          <w:tcPr>
            <w:tcW w:w="1629"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24.069</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12</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Dividende de plata</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208.482</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208.482</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13</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Imprumuturi si datorii asimilate</w:t>
            </w:r>
          </w:p>
        </w:tc>
        <w:tc>
          <w:tcPr>
            <w:tcW w:w="1717" w:type="dxa"/>
            <w:tcBorders>
              <w:left w:val="single" w:sz="1" w:space="0" w:color="000000"/>
              <w:bottom w:val="single" w:sz="1" w:space="0" w:color="000000"/>
            </w:tcBorders>
            <w:vAlign w:val="bottom"/>
          </w:tcPr>
          <w:p w:rsidR="00476FAC" w:rsidRPr="00577398" w:rsidRDefault="004357CE" w:rsidP="00002A74">
            <w:pPr>
              <w:pStyle w:val="TableContents"/>
              <w:jc w:val="right"/>
              <w:rPr>
                <w:rFonts w:ascii="Arial" w:hAnsi="Arial" w:cs="Arial"/>
                <w:sz w:val="22"/>
                <w:szCs w:val="22"/>
              </w:rPr>
            </w:pPr>
            <w:r>
              <w:rPr>
                <w:rFonts w:ascii="Arial" w:hAnsi="Arial" w:cs="Arial"/>
                <w:sz w:val="22"/>
                <w:szCs w:val="22"/>
              </w:rPr>
              <w:t>37.12</w:t>
            </w:r>
            <w:r w:rsidR="00002A74">
              <w:rPr>
                <w:rFonts w:ascii="Arial" w:hAnsi="Arial" w:cs="Arial"/>
                <w:sz w:val="22"/>
                <w:szCs w:val="22"/>
              </w:rPr>
              <w:t>5</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37.125</w:t>
            </w:r>
          </w:p>
        </w:tc>
        <w:tc>
          <w:tcPr>
            <w:tcW w:w="1488" w:type="dxa"/>
            <w:tcBorders>
              <w:left w:val="single" w:sz="1" w:space="0" w:color="000000"/>
              <w:bottom w:val="single" w:sz="1" w:space="0" w:color="000000"/>
              <w:right w:val="single" w:sz="1" w:space="0" w:color="000000"/>
            </w:tcBorders>
            <w:vAlign w:val="bottom"/>
          </w:tcPr>
          <w:p w:rsidR="00476FAC" w:rsidRPr="00577398" w:rsidRDefault="00DB186E" w:rsidP="00476FAC">
            <w:pPr>
              <w:pStyle w:val="TableContents"/>
              <w:jc w:val="right"/>
              <w:rPr>
                <w:rFonts w:ascii="Arial" w:hAnsi="Arial" w:cs="Arial"/>
                <w:sz w:val="22"/>
                <w:szCs w:val="22"/>
              </w:rPr>
            </w:pPr>
            <w:r>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14</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Creditori diversi</w:t>
            </w:r>
          </w:p>
        </w:tc>
        <w:tc>
          <w:tcPr>
            <w:tcW w:w="1717" w:type="dxa"/>
            <w:tcBorders>
              <w:left w:val="single" w:sz="1" w:space="0" w:color="000000"/>
              <w:bottom w:val="single" w:sz="1" w:space="0" w:color="000000"/>
            </w:tcBorders>
            <w:vAlign w:val="bottom"/>
          </w:tcPr>
          <w:p w:rsidR="00476FAC" w:rsidRPr="00577398" w:rsidRDefault="004357CE" w:rsidP="00476FAC">
            <w:pPr>
              <w:pStyle w:val="TableContents"/>
              <w:jc w:val="right"/>
              <w:rPr>
                <w:rFonts w:ascii="Arial" w:hAnsi="Arial" w:cs="Arial"/>
                <w:sz w:val="22"/>
                <w:szCs w:val="22"/>
              </w:rPr>
            </w:pPr>
            <w:r>
              <w:rPr>
                <w:rFonts w:ascii="Arial" w:hAnsi="Arial" w:cs="Arial"/>
                <w:sz w:val="22"/>
                <w:szCs w:val="22"/>
              </w:rPr>
              <w:t>336</w:t>
            </w:r>
          </w:p>
        </w:tc>
        <w:tc>
          <w:tcPr>
            <w:tcW w:w="1629" w:type="dxa"/>
            <w:tcBorders>
              <w:left w:val="single" w:sz="1" w:space="0" w:color="000000"/>
              <w:bottom w:val="single" w:sz="1" w:space="0" w:color="000000"/>
            </w:tcBorders>
            <w:vAlign w:val="bottom"/>
          </w:tcPr>
          <w:p w:rsidR="00476FAC" w:rsidRPr="00577398" w:rsidRDefault="00A629BD" w:rsidP="00476FAC">
            <w:pPr>
              <w:pStyle w:val="TableContents"/>
              <w:jc w:val="right"/>
              <w:rPr>
                <w:rFonts w:ascii="Arial" w:hAnsi="Arial" w:cs="Arial"/>
                <w:sz w:val="22"/>
                <w:szCs w:val="22"/>
              </w:rPr>
            </w:pPr>
            <w:r>
              <w:rPr>
                <w:rFonts w:ascii="Arial" w:hAnsi="Arial" w:cs="Arial"/>
                <w:sz w:val="22"/>
                <w:szCs w:val="22"/>
              </w:rPr>
              <w:t>336</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center"/>
              <w:rPr>
                <w:rFonts w:ascii="Arial" w:hAnsi="Arial" w:cs="Arial"/>
                <w:sz w:val="22"/>
                <w:szCs w:val="22"/>
              </w:rPr>
            </w:pPr>
            <w:r w:rsidRPr="00577398">
              <w:rPr>
                <w:rFonts w:ascii="Arial" w:hAnsi="Arial" w:cs="Arial"/>
                <w:sz w:val="22"/>
                <w:szCs w:val="22"/>
              </w:rPr>
              <w:t>15</w:t>
            </w: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Decont.in cadrul grupului (anticipatii)</w:t>
            </w:r>
          </w:p>
        </w:tc>
        <w:tc>
          <w:tcPr>
            <w:tcW w:w="1717"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629"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c>
          <w:tcPr>
            <w:tcW w:w="1488" w:type="dxa"/>
            <w:tcBorders>
              <w:left w:val="single" w:sz="1" w:space="0" w:color="000000"/>
              <w:bottom w:val="single" w:sz="1" w:space="0" w:color="000000"/>
              <w:right w:val="single" w:sz="1" w:space="0" w:color="000000"/>
            </w:tcBorders>
            <w:vAlign w:val="bottom"/>
          </w:tcPr>
          <w:p w:rsidR="00476FAC" w:rsidRPr="00577398" w:rsidRDefault="00476FAC" w:rsidP="00476FAC">
            <w:pPr>
              <w:pStyle w:val="TableContents"/>
              <w:jc w:val="right"/>
              <w:rPr>
                <w:rFonts w:ascii="Arial" w:hAnsi="Arial" w:cs="Arial"/>
                <w:sz w:val="22"/>
                <w:szCs w:val="22"/>
              </w:rPr>
            </w:pPr>
            <w:r w:rsidRPr="00577398">
              <w:rPr>
                <w:rFonts w:ascii="Arial" w:hAnsi="Arial" w:cs="Arial"/>
                <w:sz w:val="22"/>
                <w:szCs w:val="22"/>
              </w:rPr>
              <w:t>-</w:t>
            </w:r>
          </w:p>
        </w:tc>
      </w:tr>
      <w:tr w:rsidR="00476FAC" w:rsidRPr="00EA679F" w:rsidTr="00476FAC">
        <w:trPr>
          <w:cantSplit/>
          <w:trHeight w:val="352"/>
        </w:trPr>
        <w:tc>
          <w:tcPr>
            <w:tcW w:w="765" w:type="dxa"/>
            <w:tcBorders>
              <w:left w:val="single" w:sz="1" w:space="0" w:color="000000"/>
              <w:bottom w:val="single" w:sz="1" w:space="0" w:color="000000"/>
            </w:tcBorders>
            <w:vAlign w:val="bottom"/>
          </w:tcPr>
          <w:p w:rsidR="00476FAC" w:rsidRPr="00577398" w:rsidRDefault="00476FAC" w:rsidP="00476FAC">
            <w:pPr>
              <w:pStyle w:val="TableContents"/>
              <w:jc w:val="right"/>
              <w:rPr>
                <w:rFonts w:ascii="Arial" w:hAnsi="Arial" w:cs="Arial"/>
                <w:sz w:val="22"/>
                <w:szCs w:val="22"/>
              </w:rPr>
            </w:pPr>
          </w:p>
        </w:tc>
        <w:tc>
          <w:tcPr>
            <w:tcW w:w="4123" w:type="dxa"/>
            <w:tcBorders>
              <w:left w:val="single" w:sz="1" w:space="0" w:color="000000"/>
              <w:bottom w:val="single" w:sz="1" w:space="0" w:color="000000"/>
            </w:tcBorders>
          </w:tcPr>
          <w:p w:rsidR="00476FAC" w:rsidRPr="00577398" w:rsidRDefault="00476FAC" w:rsidP="00476FAC">
            <w:pPr>
              <w:pStyle w:val="TableContents"/>
              <w:rPr>
                <w:rFonts w:ascii="Arial" w:hAnsi="Arial" w:cs="Arial"/>
                <w:sz w:val="22"/>
                <w:szCs w:val="22"/>
              </w:rPr>
            </w:pPr>
            <w:r w:rsidRPr="00577398">
              <w:rPr>
                <w:rFonts w:ascii="Arial" w:hAnsi="Arial" w:cs="Arial"/>
                <w:sz w:val="22"/>
                <w:szCs w:val="22"/>
              </w:rPr>
              <w:t>T O T AL</w:t>
            </w:r>
          </w:p>
        </w:tc>
        <w:tc>
          <w:tcPr>
            <w:tcW w:w="1717" w:type="dxa"/>
            <w:tcBorders>
              <w:left w:val="single" w:sz="1" w:space="0" w:color="000000"/>
              <w:bottom w:val="single" w:sz="1" w:space="0" w:color="000000"/>
            </w:tcBorders>
            <w:vAlign w:val="bottom"/>
          </w:tcPr>
          <w:p w:rsidR="00476FAC" w:rsidRPr="00577398" w:rsidRDefault="00B944AA" w:rsidP="00DB186E">
            <w:pPr>
              <w:pStyle w:val="TableContents"/>
              <w:jc w:val="right"/>
              <w:rPr>
                <w:rFonts w:ascii="Arial" w:hAnsi="Arial" w:cs="Arial"/>
                <w:sz w:val="22"/>
                <w:szCs w:val="22"/>
              </w:rPr>
            </w:pPr>
            <w:r>
              <w:rPr>
                <w:rFonts w:ascii="Arial" w:hAnsi="Arial" w:cs="Arial"/>
                <w:sz w:val="22"/>
                <w:szCs w:val="22"/>
              </w:rPr>
              <w:t>416.749</w:t>
            </w:r>
          </w:p>
        </w:tc>
        <w:tc>
          <w:tcPr>
            <w:tcW w:w="1629" w:type="dxa"/>
            <w:tcBorders>
              <w:left w:val="single" w:sz="1" w:space="0" w:color="000000"/>
              <w:bottom w:val="single" w:sz="1" w:space="0" w:color="000000"/>
            </w:tcBorders>
            <w:vAlign w:val="bottom"/>
          </w:tcPr>
          <w:p w:rsidR="00476FAC" w:rsidRPr="00577398" w:rsidRDefault="00B944AA" w:rsidP="00476FAC">
            <w:pPr>
              <w:pStyle w:val="TableContents"/>
              <w:jc w:val="right"/>
              <w:rPr>
                <w:rFonts w:ascii="Arial" w:hAnsi="Arial" w:cs="Arial"/>
                <w:sz w:val="22"/>
                <w:szCs w:val="22"/>
              </w:rPr>
            </w:pPr>
            <w:r>
              <w:rPr>
                <w:rFonts w:ascii="Arial" w:hAnsi="Arial" w:cs="Arial"/>
                <w:sz w:val="22"/>
                <w:szCs w:val="22"/>
              </w:rPr>
              <w:t>416.749</w:t>
            </w:r>
          </w:p>
        </w:tc>
        <w:tc>
          <w:tcPr>
            <w:tcW w:w="1488" w:type="dxa"/>
            <w:tcBorders>
              <w:left w:val="single" w:sz="1" w:space="0" w:color="000000"/>
              <w:bottom w:val="single" w:sz="1" w:space="0" w:color="000000"/>
              <w:right w:val="single" w:sz="1" w:space="0" w:color="000000"/>
            </w:tcBorders>
            <w:vAlign w:val="bottom"/>
          </w:tcPr>
          <w:p w:rsidR="00476FAC" w:rsidRPr="00577398" w:rsidRDefault="00DB186E" w:rsidP="00476FAC">
            <w:pPr>
              <w:pStyle w:val="TableContents"/>
              <w:jc w:val="right"/>
              <w:rPr>
                <w:rFonts w:ascii="Arial" w:hAnsi="Arial" w:cs="Arial"/>
                <w:sz w:val="22"/>
                <w:szCs w:val="22"/>
              </w:rPr>
            </w:pPr>
            <w:r>
              <w:rPr>
                <w:rFonts w:ascii="Arial" w:hAnsi="Arial" w:cs="Arial"/>
                <w:sz w:val="22"/>
                <w:szCs w:val="22"/>
              </w:rPr>
              <w:t>-</w:t>
            </w:r>
          </w:p>
        </w:tc>
      </w:tr>
    </w:tbl>
    <w:p w:rsidR="009267AD" w:rsidRDefault="00AE4DED">
      <w:pPr>
        <w:rPr>
          <w:rFonts w:ascii="Arial" w:hAnsi="Arial" w:cs="Arial"/>
          <w:sz w:val="28"/>
          <w:szCs w:val="28"/>
        </w:rPr>
      </w:pPr>
      <w:r w:rsidRPr="00EA679F">
        <w:rPr>
          <w:rFonts w:ascii="Arial" w:hAnsi="Arial" w:cs="Arial"/>
          <w:sz w:val="28"/>
          <w:szCs w:val="28"/>
        </w:rPr>
        <w:tab/>
      </w:r>
    </w:p>
    <w:p w:rsidR="00AE4DED" w:rsidRPr="00B355C9" w:rsidRDefault="00AE4DED">
      <w:pPr>
        <w:rPr>
          <w:rFonts w:ascii="Arial" w:hAnsi="Arial" w:cs="Arial"/>
        </w:rPr>
      </w:pPr>
      <w:r w:rsidRPr="00B355C9">
        <w:rPr>
          <w:rFonts w:ascii="Arial" w:hAnsi="Arial" w:cs="Arial"/>
        </w:rPr>
        <w:t>Perioada de rotatie a datoriilor la 31.12.</w:t>
      </w:r>
      <w:r w:rsidR="00D510B3" w:rsidRPr="00B355C9">
        <w:rPr>
          <w:rFonts w:ascii="Arial" w:hAnsi="Arial" w:cs="Arial"/>
        </w:rPr>
        <w:t>20</w:t>
      </w:r>
      <w:r w:rsidR="00A629BD">
        <w:rPr>
          <w:rFonts w:ascii="Arial" w:hAnsi="Arial" w:cs="Arial"/>
        </w:rPr>
        <w:t>20</w:t>
      </w:r>
      <w:r w:rsidRPr="00B355C9">
        <w:rPr>
          <w:rFonts w:ascii="Arial" w:hAnsi="Arial" w:cs="Arial"/>
        </w:rPr>
        <w:t xml:space="preserve"> </w:t>
      </w:r>
      <w:r w:rsidR="00BF479C">
        <w:rPr>
          <w:rFonts w:ascii="Arial" w:hAnsi="Arial" w:cs="Arial"/>
        </w:rPr>
        <w:t xml:space="preserve"> </w:t>
      </w:r>
      <w:r w:rsidRPr="00B355C9">
        <w:rPr>
          <w:rFonts w:ascii="Arial" w:hAnsi="Arial" w:cs="Arial"/>
        </w:rPr>
        <w:t xml:space="preserve">= </w:t>
      </w:r>
      <w:r w:rsidR="00BF479C">
        <w:rPr>
          <w:rFonts w:ascii="Arial" w:hAnsi="Arial" w:cs="Arial"/>
        </w:rPr>
        <w:t xml:space="preserve"> </w:t>
      </w:r>
      <w:r w:rsidR="00EC0DDE">
        <w:rPr>
          <w:rFonts w:ascii="Arial" w:hAnsi="Arial" w:cs="Arial"/>
        </w:rPr>
        <w:t>550,86</w:t>
      </w:r>
      <w:r w:rsidRPr="00B355C9">
        <w:rPr>
          <w:rFonts w:ascii="Arial" w:hAnsi="Arial" w:cs="Arial"/>
        </w:rPr>
        <w:t xml:space="preserve"> zile </w:t>
      </w:r>
      <w:r w:rsidR="00BF479C">
        <w:rPr>
          <w:rFonts w:ascii="Arial" w:hAnsi="Arial" w:cs="Arial"/>
        </w:rPr>
        <w:t>&gt;</w:t>
      </w:r>
      <w:r w:rsidRPr="00B355C9">
        <w:rPr>
          <w:rFonts w:ascii="Arial" w:hAnsi="Arial" w:cs="Arial"/>
        </w:rPr>
        <w:t xml:space="preserve"> </w:t>
      </w:r>
      <w:r w:rsidR="00A629BD">
        <w:rPr>
          <w:rFonts w:ascii="Arial" w:hAnsi="Arial" w:cs="Arial"/>
        </w:rPr>
        <w:t>482,96</w:t>
      </w:r>
      <w:r w:rsidRPr="00B355C9">
        <w:rPr>
          <w:rFonts w:ascii="Arial" w:hAnsi="Arial" w:cs="Arial"/>
        </w:rPr>
        <w:t xml:space="preserve">  zile la 31.12.</w:t>
      </w:r>
      <w:r w:rsidR="00D510B3" w:rsidRPr="00B355C9">
        <w:rPr>
          <w:rFonts w:ascii="Arial" w:hAnsi="Arial" w:cs="Arial"/>
        </w:rPr>
        <w:t>201</w:t>
      </w:r>
      <w:r w:rsidR="00A629BD">
        <w:rPr>
          <w:rFonts w:ascii="Arial" w:hAnsi="Arial" w:cs="Arial"/>
        </w:rPr>
        <w:t>9</w:t>
      </w:r>
    </w:p>
    <w:p w:rsidR="003B0B0A" w:rsidRDefault="003B0B0A" w:rsidP="003B0B0A">
      <w:pPr>
        <w:ind w:firstLine="709"/>
        <w:rPr>
          <w:rFonts w:ascii="Arial" w:hAnsi="Arial" w:cs="Arial"/>
          <w:sz w:val="28"/>
          <w:szCs w:val="28"/>
        </w:rPr>
      </w:pPr>
    </w:p>
    <w:p w:rsidR="00AE4DED" w:rsidRPr="00B355C9" w:rsidRDefault="00AE4DED" w:rsidP="003B0B0A">
      <w:pPr>
        <w:ind w:left="709"/>
        <w:rPr>
          <w:rFonts w:ascii="Arial" w:hAnsi="Arial" w:cs="Arial"/>
        </w:rPr>
      </w:pPr>
      <w:r w:rsidRPr="001F13C9">
        <w:rPr>
          <w:rFonts w:ascii="Arial" w:hAnsi="Arial" w:cs="Arial"/>
          <w:b/>
        </w:rPr>
        <w:t>b)</w:t>
      </w:r>
      <w:r w:rsidRPr="001F13C9">
        <w:rPr>
          <w:rFonts w:ascii="Arial" w:hAnsi="Arial" w:cs="Arial"/>
          <w:b/>
          <w:sz w:val="28"/>
          <w:szCs w:val="28"/>
        </w:rPr>
        <w:t xml:space="preserve"> </w:t>
      </w:r>
      <w:r w:rsidRPr="001F13C9">
        <w:rPr>
          <w:rFonts w:ascii="Arial" w:hAnsi="Arial" w:cs="Arial"/>
          <w:b/>
        </w:rPr>
        <w:t xml:space="preserve">Contul de profit si pierderi </w:t>
      </w:r>
      <w:r w:rsidRPr="00B355C9">
        <w:rPr>
          <w:rFonts w:ascii="Arial" w:hAnsi="Arial" w:cs="Arial"/>
        </w:rPr>
        <w:t>pe ultimii trei ani (</w:t>
      </w:r>
      <w:r w:rsidR="00D510B3" w:rsidRPr="00B355C9">
        <w:rPr>
          <w:rFonts w:ascii="Arial" w:hAnsi="Arial" w:cs="Arial"/>
        </w:rPr>
        <w:t>201</w:t>
      </w:r>
      <w:r w:rsidR="00A629BD">
        <w:rPr>
          <w:rFonts w:ascii="Arial" w:hAnsi="Arial" w:cs="Arial"/>
        </w:rPr>
        <w:t>8</w:t>
      </w:r>
      <w:r w:rsidR="00D510B3" w:rsidRPr="00B355C9">
        <w:rPr>
          <w:rFonts w:ascii="Arial" w:hAnsi="Arial" w:cs="Arial"/>
        </w:rPr>
        <w:t>,</w:t>
      </w:r>
      <w:r w:rsidR="0001536E">
        <w:rPr>
          <w:rFonts w:ascii="Arial" w:hAnsi="Arial" w:cs="Arial"/>
        </w:rPr>
        <w:t xml:space="preserve"> </w:t>
      </w:r>
      <w:r w:rsidR="00D510B3" w:rsidRPr="00B355C9">
        <w:rPr>
          <w:rFonts w:ascii="Arial" w:hAnsi="Arial" w:cs="Arial"/>
        </w:rPr>
        <w:t>201</w:t>
      </w:r>
      <w:r w:rsidR="00A629BD">
        <w:rPr>
          <w:rFonts w:ascii="Arial" w:hAnsi="Arial" w:cs="Arial"/>
        </w:rPr>
        <w:t>9</w:t>
      </w:r>
      <w:r w:rsidR="00D510B3" w:rsidRPr="00B355C9">
        <w:rPr>
          <w:rFonts w:ascii="Arial" w:hAnsi="Arial" w:cs="Arial"/>
        </w:rPr>
        <w:t>,</w:t>
      </w:r>
      <w:r w:rsidR="0001536E">
        <w:rPr>
          <w:rFonts w:ascii="Arial" w:hAnsi="Arial" w:cs="Arial"/>
        </w:rPr>
        <w:t xml:space="preserve"> </w:t>
      </w:r>
      <w:r w:rsidR="00D510B3" w:rsidRPr="00B355C9">
        <w:rPr>
          <w:rFonts w:ascii="Arial" w:hAnsi="Arial" w:cs="Arial"/>
        </w:rPr>
        <w:t>20</w:t>
      </w:r>
      <w:r w:rsidR="00A629BD">
        <w:rPr>
          <w:rFonts w:ascii="Arial" w:hAnsi="Arial" w:cs="Arial"/>
        </w:rPr>
        <w:t>20</w:t>
      </w:r>
      <w:r w:rsidRPr="00B355C9">
        <w:rPr>
          <w:rFonts w:ascii="Arial" w:hAnsi="Arial" w:cs="Arial"/>
        </w:rPr>
        <w:t>) exprima evolutia economico – financiara  a societatii conform datelor din tabelul de mai jos:</w:t>
      </w:r>
    </w:p>
    <w:p w:rsidR="00AE4DED" w:rsidRPr="00EA679F" w:rsidRDefault="00AE4DED">
      <w:pPr>
        <w:rPr>
          <w:rFonts w:ascii="Arial" w:hAnsi="Arial" w:cs="Arial"/>
          <w:sz w:val="28"/>
          <w:szCs w:val="28"/>
        </w:rPr>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4332"/>
        <w:gridCol w:w="1791"/>
        <w:gridCol w:w="1762"/>
        <w:gridCol w:w="1815"/>
      </w:tblGrid>
      <w:tr w:rsidR="00AE4DED" w:rsidRPr="00EA679F" w:rsidTr="00E36735">
        <w:trPr>
          <w:cantSplit/>
          <w:trHeight w:val="371"/>
          <w:tblHeader/>
        </w:trPr>
        <w:tc>
          <w:tcPr>
            <w:tcW w:w="4332" w:type="dxa"/>
            <w:tcBorders>
              <w:top w:val="single" w:sz="1" w:space="0" w:color="000000"/>
              <w:left w:val="single" w:sz="1" w:space="0" w:color="000000"/>
              <w:bottom w:val="single" w:sz="1" w:space="0" w:color="000000"/>
            </w:tcBorders>
          </w:tcPr>
          <w:p w:rsidR="00AE4DED" w:rsidRPr="00EA679F" w:rsidRDefault="00AE4DED">
            <w:pPr>
              <w:pStyle w:val="TableHeading"/>
              <w:rPr>
                <w:rFonts w:ascii="Arial" w:hAnsi="Arial" w:cs="Arial"/>
              </w:rPr>
            </w:pPr>
            <w:r w:rsidRPr="00EA679F">
              <w:rPr>
                <w:rFonts w:ascii="Arial" w:hAnsi="Arial" w:cs="Arial"/>
              </w:rPr>
              <w:t xml:space="preserve">Evolutia potentialului financiar </w:t>
            </w:r>
          </w:p>
        </w:tc>
        <w:tc>
          <w:tcPr>
            <w:tcW w:w="1791" w:type="dxa"/>
            <w:tcBorders>
              <w:top w:val="single" w:sz="1" w:space="0" w:color="000000"/>
              <w:left w:val="single" w:sz="1" w:space="0" w:color="000000"/>
              <w:bottom w:val="single" w:sz="1" w:space="0" w:color="000000"/>
            </w:tcBorders>
            <w:vAlign w:val="bottom"/>
          </w:tcPr>
          <w:p w:rsidR="00AE4DED" w:rsidRPr="00EA679F" w:rsidRDefault="00D510B3" w:rsidP="00A629BD">
            <w:pPr>
              <w:pStyle w:val="TableHeading"/>
              <w:rPr>
                <w:rFonts w:ascii="Arial" w:hAnsi="Arial" w:cs="Arial"/>
              </w:rPr>
            </w:pPr>
            <w:r w:rsidRPr="00EA679F">
              <w:rPr>
                <w:rFonts w:ascii="Arial" w:hAnsi="Arial" w:cs="Arial"/>
              </w:rPr>
              <w:t>201</w:t>
            </w:r>
            <w:r w:rsidR="00A629BD">
              <w:rPr>
                <w:rFonts w:ascii="Arial" w:hAnsi="Arial" w:cs="Arial"/>
              </w:rPr>
              <w:t>8</w:t>
            </w:r>
          </w:p>
        </w:tc>
        <w:tc>
          <w:tcPr>
            <w:tcW w:w="1762" w:type="dxa"/>
            <w:tcBorders>
              <w:top w:val="single" w:sz="1" w:space="0" w:color="000000"/>
              <w:left w:val="single" w:sz="1" w:space="0" w:color="000000"/>
              <w:bottom w:val="single" w:sz="1" w:space="0" w:color="000000"/>
            </w:tcBorders>
            <w:vAlign w:val="bottom"/>
          </w:tcPr>
          <w:p w:rsidR="00AE4DED" w:rsidRPr="00EA679F" w:rsidRDefault="00D510B3" w:rsidP="00A629BD">
            <w:pPr>
              <w:pStyle w:val="TableHeading"/>
              <w:rPr>
                <w:rFonts w:ascii="Arial" w:hAnsi="Arial" w:cs="Arial"/>
              </w:rPr>
            </w:pPr>
            <w:r w:rsidRPr="00EA679F">
              <w:rPr>
                <w:rFonts w:ascii="Arial" w:hAnsi="Arial" w:cs="Arial"/>
              </w:rPr>
              <w:t>201</w:t>
            </w:r>
            <w:r w:rsidR="00A629BD">
              <w:rPr>
                <w:rFonts w:ascii="Arial" w:hAnsi="Arial" w:cs="Arial"/>
              </w:rPr>
              <w:t>9</w:t>
            </w:r>
          </w:p>
        </w:tc>
        <w:tc>
          <w:tcPr>
            <w:tcW w:w="1815" w:type="dxa"/>
            <w:tcBorders>
              <w:top w:val="single" w:sz="1" w:space="0" w:color="000000"/>
              <w:left w:val="single" w:sz="1" w:space="0" w:color="000000"/>
              <w:bottom w:val="single" w:sz="1" w:space="0" w:color="000000"/>
              <w:right w:val="single" w:sz="1" w:space="0" w:color="000000"/>
            </w:tcBorders>
            <w:vAlign w:val="bottom"/>
          </w:tcPr>
          <w:p w:rsidR="00AE4DED" w:rsidRPr="00EA679F" w:rsidRDefault="00D510B3" w:rsidP="00A629BD">
            <w:pPr>
              <w:pStyle w:val="TableHeading"/>
              <w:rPr>
                <w:rFonts w:ascii="Arial" w:hAnsi="Arial" w:cs="Arial"/>
              </w:rPr>
            </w:pPr>
            <w:r w:rsidRPr="00EA679F">
              <w:rPr>
                <w:rFonts w:ascii="Arial" w:hAnsi="Arial" w:cs="Arial"/>
              </w:rPr>
              <w:t>20</w:t>
            </w:r>
            <w:r w:rsidR="00A629BD">
              <w:rPr>
                <w:rFonts w:ascii="Arial" w:hAnsi="Arial" w:cs="Arial"/>
              </w:rPr>
              <w:t>20</w:t>
            </w:r>
          </w:p>
        </w:tc>
      </w:tr>
      <w:tr w:rsidR="00A629BD" w:rsidRPr="00EA679F" w:rsidTr="00E36735">
        <w:trPr>
          <w:cantSplit/>
          <w:trHeight w:val="386"/>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I. VENITURI TOTALE ,din care: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5.655.891</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2.640.096</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958.595</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cifra de afaceri</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677.360</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436.356</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276.893</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1.1. Venituri din exploatare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5.629.554</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2.568.208</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920.033</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vanzari de marfuri</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venituri din productie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86"/>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venituri din inchirieri si leasing</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677.360</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436.356</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276.893</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venituri din activitati diverse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venituri din lucrari executate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alte venituri</w:t>
            </w:r>
            <w:r>
              <w:rPr>
                <w:rFonts w:ascii="Arial" w:hAnsi="Arial" w:cs="Arial"/>
              </w:rPr>
              <w:t xml:space="preserve"> (vanzari active)*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4.952.194</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2.131.852</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rsidP="00A629BD">
            <w:pPr>
              <w:pStyle w:val="TableContents"/>
              <w:jc w:val="center"/>
              <w:rPr>
                <w:rFonts w:ascii="Arial" w:hAnsi="Arial" w:cs="Arial"/>
              </w:rPr>
            </w:pPr>
            <w:r>
              <w:rPr>
                <w:rFonts w:ascii="Arial" w:hAnsi="Arial" w:cs="Arial"/>
              </w:rPr>
              <w:t>643.140</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1.2. Venituri financiare </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26.337</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71.888</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38.562</w:t>
            </w:r>
          </w:p>
        </w:tc>
      </w:tr>
      <w:tr w:rsidR="00A629BD" w:rsidRPr="00EA679F" w:rsidTr="00E36735">
        <w:trPr>
          <w:cantSplit/>
          <w:trHeight w:val="386"/>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II.CHELTUIELI TOTALE,din care: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1.964.731</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2.467.907</w:t>
            </w:r>
          </w:p>
        </w:tc>
        <w:tc>
          <w:tcPr>
            <w:tcW w:w="1815" w:type="dxa"/>
            <w:tcBorders>
              <w:left w:val="single" w:sz="1" w:space="0" w:color="000000"/>
              <w:bottom w:val="single" w:sz="1" w:space="0" w:color="000000"/>
              <w:right w:val="single" w:sz="1" w:space="0" w:color="000000"/>
            </w:tcBorders>
            <w:vAlign w:val="bottom"/>
          </w:tcPr>
          <w:p w:rsidR="00A629BD" w:rsidRPr="00EA679F" w:rsidRDefault="00EC0DDE" w:rsidP="00CE5A89">
            <w:pPr>
              <w:pStyle w:val="TableContents"/>
              <w:jc w:val="center"/>
              <w:rPr>
                <w:rFonts w:ascii="Arial" w:hAnsi="Arial" w:cs="Arial"/>
              </w:rPr>
            </w:pPr>
            <w:r>
              <w:rPr>
                <w:rFonts w:ascii="Arial" w:hAnsi="Arial" w:cs="Arial"/>
              </w:rPr>
              <w:t>1.044.070</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cheltuieli priv.marfurile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cheltuieli materiale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28.559</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31.725</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27.600</w:t>
            </w:r>
          </w:p>
        </w:tc>
      </w:tr>
      <w:tr w:rsidR="00A629BD" w:rsidRPr="00EA679F" w:rsidTr="00E36735">
        <w:trPr>
          <w:cantSplit/>
          <w:trHeight w:val="639"/>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cheltuieli cu personalul </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553.784</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502.949</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388.269</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cheltuieli lucrari servicii terti</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161.964</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134.522</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105.145</w:t>
            </w:r>
          </w:p>
        </w:tc>
      </w:tr>
      <w:tr w:rsidR="00A629BD" w:rsidRPr="00EA679F" w:rsidTr="00E36735">
        <w:trPr>
          <w:cantSplit/>
          <w:trHeight w:val="386"/>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chelt cu impozite si taxe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76.302</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55.592</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43.174</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lastRenderedPageBreak/>
              <w:t xml:space="preserve">  - cheltuieli cu amortizarea </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125.486</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250.015</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rsidP="00CE5A89">
            <w:pPr>
              <w:pStyle w:val="TableContents"/>
              <w:jc w:val="center"/>
              <w:rPr>
                <w:rFonts w:ascii="Arial" w:hAnsi="Arial" w:cs="Arial"/>
              </w:rPr>
            </w:pPr>
            <w:r>
              <w:rPr>
                <w:rFonts w:ascii="Arial" w:hAnsi="Arial" w:cs="Arial"/>
              </w:rPr>
              <w:t>240.084</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 xml:space="preserve">  - alte cheltuieli exploatare</w:t>
            </w:r>
            <w:r>
              <w:rPr>
                <w:rFonts w:ascii="Arial" w:hAnsi="Arial" w:cs="Arial"/>
              </w:rPr>
              <w:t>*</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1.008.747</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1.492.991</w:t>
            </w:r>
          </w:p>
        </w:tc>
        <w:tc>
          <w:tcPr>
            <w:tcW w:w="1815" w:type="dxa"/>
            <w:tcBorders>
              <w:left w:val="single" w:sz="1" w:space="0" w:color="000000"/>
              <w:bottom w:val="single" w:sz="1" w:space="0" w:color="000000"/>
              <w:right w:val="single" w:sz="1" w:space="0" w:color="000000"/>
            </w:tcBorders>
            <w:vAlign w:val="bottom"/>
          </w:tcPr>
          <w:p w:rsidR="00A629BD" w:rsidRPr="00EA679F" w:rsidRDefault="00EC0DDE">
            <w:pPr>
              <w:pStyle w:val="TableContents"/>
              <w:jc w:val="center"/>
              <w:rPr>
                <w:rFonts w:ascii="Arial" w:hAnsi="Arial" w:cs="Arial"/>
              </w:rPr>
            </w:pPr>
            <w:r>
              <w:rPr>
                <w:rFonts w:ascii="Arial" w:hAnsi="Arial" w:cs="Arial"/>
              </w:rPr>
              <w:t>230.060</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2. Cheltuieli financiare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9.889</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 xml:space="preserve">      113</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9.738</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3. Cheltuieli extraordinare</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w:t>
            </w:r>
          </w:p>
        </w:tc>
        <w:tc>
          <w:tcPr>
            <w:tcW w:w="1815" w:type="dxa"/>
            <w:tcBorders>
              <w:left w:val="single" w:sz="1" w:space="0" w:color="000000"/>
              <w:bottom w:val="single" w:sz="1" w:space="0" w:color="000000"/>
              <w:right w:val="single" w:sz="1" w:space="0" w:color="000000"/>
            </w:tcBorders>
            <w:vAlign w:val="bottom"/>
          </w:tcPr>
          <w:p w:rsidR="00A629BD" w:rsidRPr="00EA679F" w:rsidRDefault="00A629BD">
            <w:pPr>
              <w:pStyle w:val="TableContents"/>
              <w:jc w:val="center"/>
              <w:rPr>
                <w:rFonts w:ascii="Arial" w:hAnsi="Arial" w:cs="Arial"/>
              </w:rPr>
            </w:pPr>
            <w:r>
              <w:rPr>
                <w:rFonts w:ascii="Arial" w:hAnsi="Arial" w:cs="Arial"/>
              </w:rPr>
              <w:t>-</w:t>
            </w:r>
          </w:p>
        </w:tc>
      </w:tr>
      <w:tr w:rsidR="00A629BD" w:rsidRPr="00EA679F" w:rsidTr="00E36735">
        <w:trPr>
          <w:cantSplit/>
          <w:trHeight w:val="386"/>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III.PROFIT BRUT</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3.691.160</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172.189</w:t>
            </w:r>
          </w:p>
        </w:tc>
        <w:tc>
          <w:tcPr>
            <w:tcW w:w="1815" w:type="dxa"/>
            <w:tcBorders>
              <w:left w:val="single" w:sz="1" w:space="0" w:color="000000"/>
              <w:bottom w:val="single" w:sz="1" w:space="0" w:color="000000"/>
              <w:right w:val="single" w:sz="1" w:space="0" w:color="000000"/>
            </w:tcBorders>
            <w:vAlign w:val="bottom"/>
          </w:tcPr>
          <w:p w:rsidR="00A629BD" w:rsidRPr="00EA679F" w:rsidRDefault="00EC0DDE" w:rsidP="00CE5A89">
            <w:pPr>
              <w:pStyle w:val="TableContents"/>
              <w:jc w:val="center"/>
              <w:rPr>
                <w:rFonts w:ascii="Arial" w:hAnsi="Arial" w:cs="Arial"/>
              </w:rPr>
            </w:pPr>
            <w:r>
              <w:rPr>
                <w:rFonts w:ascii="Arial" w:hAnsi="Arial" w:cs="Arial"/>
              </w:rPr>
              <w:t>-85.475</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IV.IMPOZIT PE PROFIT</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579.927</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245.521</w:t>
            </w:r>
          </w:p>
        </w:tc>
        <w:tc>
          <w:tcPr>
            <w:tcW w:w="1815" w:type="dxa"/>
            <w:tcBorders>
              <w:left w:val="single" w:sz="1" w:space="0" w:color="000000"/>
              <w:bottom w:val="single" w:sz="1" w:space="0" w:color="000000"/>
              <w:right w:val="single" w:sz="1" w:space="0" w:color="000000"/>
            </w:tcBorders>
            <w:vAlign w:val="bottom"/>
          </w:tcPr>
          <w:p w:rsidR="00A629BD" w:rsidRPr="00EA679F" w:rsidRDefault="00EC0DDE" w:rsidP="00CE5A89">
            <w:pPr>
              <w:pStyle w:val="TableContents"/>
              <w:jc w:val="center"/>
              <w:rPr>
                <w:rFonts w:ascii="Arial" w:hAnsi="Arial" w:cs="Arial"/>
              </w:rPr>
            </w:pPr>
            <w:r>
              <w:rPr>
                <w:rFonts w:ascii="Arial" w:hAnsi="Arial" w:cs="Arial"/>
              </w:rPr>
              <w:t>46.041</w:t>
            </w:r>
          </w:p>
        </w:tc>
      </w:tr>
      <w:tr w:rsidR="00A629BD" w:rsidRPr="00EA679F" w:rsidTr="00E36735">
        <w:trPr>
          <w:cantSplit/>
          <w:trHeight w:val="371"/>
        </w:trPr>
        <w:tc>
          <w:tcPr>
            <w:tcW w:w="4332" w:type="dxa"/>
            <w:tcBorders>
              <w:left w:val="single" w:sz="1" w:space="0" w:color="000000"/>
              <w:bottom w:val="single" w:sz="1" w:space="0" w:color="000000"/>
            </w:tcBorders>
          </w:tcPr>
          <w:p w:rsidR="00A629BD" w:rsidRPr="00EA679F" w:rsidRDefault="00A629BD">
            <w:pPr>
              <w:pStyle w:val="TableContents"/>
              <w:rPr>
                <w:rFonts w:ascii="Arial" w:hAnsi="Arial" w:cs="Arial"/>
              </w:rPr>
            </w:pPr>
            <w:r w:rsidRPr="00EA679F">
              <w:rPr>
                <w:rFonts w:ascii="Arial" w:hAnsi="Arial" w:cs="Arial"/>
              </w:rPr>
              <w:t>V. PROFIT NET</w:t>
            </w:r>
          </w:p>
        </w:tc>
        <w:tc>
          <w:tcPr>
            <w:tcW w:w="1791"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3.111.233</w:t>
            </w:r>
          </w:p>
        </w:tc>
        <w:tc>
          <w:tcPr>
            <w:tcW w:w="1762" w:type="dxa"/>
            <w:tcBorders>
              <w:left w:val="single" w:sz="1" w:space="0" w:color="000000"/>
              <w:bottom w:val="single" w:sz="1" w:space="0" w:color="000000"/>
            </w:tcBorders>
            <w:vAlign w:val="bottom"/>
          </w:tcPr>
          <w:p w:rsidR="00A629BD" w:rsidRPr="00EA679F" w:rsidRDefault="00A629BD" w:rsidP="00616C72">
            <w:pPr>
              <w:pStyle w:val="TableContents"/>
              <w:jc w:val="center"/>
              <w:rPr>
                <w:rFonts w:ascii="Arial" w:hAnsi="Arial" w:cs="Arial"/>
              </w:rPr>
            </w:pPr>
            <w:r>
              <w:rPr>
                <w:rFonts w:ascii="Arial" w:hAnsi="Arial" w:cs="Arial"/>
              </w:rPr>
              <w:t>-73.332</w:t>
            </w:r>
          </w:p>
        </w:tc>
        <w:tc>
          <w:tcPr>
            <w:tcW w:w="1815" w:type="dxa"/>
            <w:tcBorders>
              <w:left w:val="single" w:sz="1" w:space="0" w:color="000000"/>
              <w:bottom w:val="single" w:sz="1" w:space="0" w:color="000000"/>
              <w:right w:val="single" w:sz="1" w:space="0" w:color="000000"/>
            </w:tcBorders>
            <w:vAlign w:val="bottom"/>
          </w:tcPr>
          <w:p w:rsidR="00A629BD" w:rsidRPr="00EA679F" w:rsidRDefault="00EC0DDE" w:rsidP="00CE5A89">
            <w:pPr>
              <w:pStyle w:val="TableContents"/>
              <w:jc w:val="center"/>
              <w:rPr>
                <w:rFonts w:ascii="Arial" w:hAnsi="Arial" w:cs="Arial"/>
              </w:rPr>
            </w:pPr>
            <w:r>
              <w:rPr>
                <w:rFonts w:ascii="Arial" w:hAnsi="Arial" w:cs="Arial"/>
              </w:rPr>
              <w:t>-131.516</w:t>
            </w:r>
          </w:p>
        </w:tc>
      </w:tr>
    </w:tbl>
    <w:p w:rsidR="00AE4DED" w:rsidRPr="00EA679F" w:rsidRDefault="00AE4DED">
      <w:pPr>
        <w:rPr>
          <w:rFonts w:ascii="Arial" w:hAnsi="Arial" w:cs="Arial"/>
          <w:sz w:val="28"/>
          <w:szCs w:val="28"/>
        </w:rPr>
      </w:pPr>
    </w:p>
    <w:p w:rsidR="00623F3B" w:rsidRPr="00623F3B" w:rsidRDefault="00623F3B" w:rsidP="00623F3B">
      <w:pPr>
        <w:spacing w:line="360" w:lineRule="auto"/>
        <w:jc w:val="both"/>
        <w:rPr>
          <w:rFonts w:ascii="Arial" w:hAnsi="Arial" w:cs="Arial"/>
        </w:rPr>
      </w:pPr>
      <w:r w:rsidRPr="00623F3B">
        <w:rPr>
          <w:rFonts w:ascii="Arial" w:hAnsi="Arial" w:cs="Arial"/>
        </w:rPr>
        <w:t xml:space="preserve">*Societatea a vandut in cursul anului </w:t>
      </w:r>
      <w:r w:rsidR="000D1363">
        <w:rPr>
          <w:rFonts w:ascii="Arial" w:hAnsi="Arial" w:cs="Arial"/>
        </w:rPr>
        <w:t>20</w:t>
      </w:r>
      <w:r w:rsidR="00CE7193">
        <w:rPr>
          <w:rFonts w:ascii="Arial" w:hAnsi="Arial" w:cs="Arial"/>
        </w:rPr>
        <w:t>20</w:t>
      </w:r>
      <w:r w:rsidR="000D1363">
        <w:rPr>
          <w:rFonts w:ascii="Arial" w:hAnsi="Arial" w:cs="Arial"/>
        </w:rPr>
        <w:t xml:space="preserve"> </w:t>
      </w:r>
      <w:r w:rsidRPr="00623F3B">
        <w:rPr>
          <w:rFonts w:ascii="Arial" w:hAnsi="Arial" w:cs="Arial"/>
        </w:rPr>
        <w:t xml:space="preserve">doua imobilizari corporale cu valoare ramasa neamortizata de </w:t>
      </w:r>
      <w:r w:rsidR="00EC0DDE">
        <w:rPr>
          <w:rFonts w:ascii="Arial" w:hAnsi="Arial" w:cs="Arial"/>
        </w:rPr>
        <w:t>303.241</w:t>
      </w:r>
      <w:r w:rsidRPr="00623F3B">
        <w:rPr>
          <w:rFonts w:ascii="Arial" w:hAnsi="Arial" w:cs="Arial"/>
        </w:rPr>
        <w:t xml:space="preserve"> lei, cheltuiala scoaterii din gestiune si venitul brut in suma de </w:t>
      </w:r>
      <w:r w:rsidR="00CE7193">
        <w:rPr>
          <w:rFonts w:ascii="Arial" w:hAnsi="Arial" w:cs="Arial"/>
        </w:rPr>
        <w:t>500.533</w:t>
      </w:r>
      <w:r w:rsidRPr="00623F3B">
        <w:rPr>
          <w:rFonts w:ascii="Arial" w:hAnsi="Arial" w:cs="Arial"/>
        </w:rPr>
        <w:t xml:space="preserve"> lei fiind incluse in linia „Alte venituri din exploatare”</w:t>
      </w:r>
      <w:r w:rsidR="0001536E">
        <w:rPr>
          <w:rFonts w:ascii="Arial" w:hAnsi="Arial" w:cs="Arial"/>
        </w:rPr>
        <w:t xml:space="preserve"> in situatiile financiare</w:t>
      </w:r>
      <w:r w:rsidRPr="00623F3B">
        <w:rPr>
          <w:rFonts w:ascii="Arial" w:hAnsi="Arial" w:cs="Arial"/>
        </w:rPr>
        <w:t xml:space="preserve">, obtinand astfel un castig net in urma tranzactiei de </w:t>
      </w:r>
      <w:r w:rsidR="00EC0DDE">
        <w:rPr>
          <w:rFonts w:ascii="Arial" w:hAnsi="Arial" w:cs="Arial"/>
        </w:rPr>
        <w:t>197.292</w:t>
      </w:r>
      <w:r w:rsidRPr="00623F3B">
        <w:rPr>
          <w:rFonts w:ascii="Arial" w:hAnsi="Arial" w:cs="Arial"/>
        </w:rPr>
        <w:t xml:space="preserve"> lei.</w:t>
      </w:r>
    </w:p>
    <w:p w:rsidR="004D45CE" w:rsidRDefault="004D45CE" w:rsidP="00194AB5">
      <w:pPr>
        <w:spacing w:line="360" w:lineRule="auto"/>
        <w:jc w:val="both"/>
        <w:rPr>
          <w:rFonts w:ascii="Arial" w:hAnsi="Arial" w:cs="Arial"/>
        </w:rPr>
      </w:pPr>
    </w:p>
    <w:p w:rsidR="000C7D56" w:rsidRDefault="00AE4DED" w:rsidP="00194AB5">
      <w:pPr>
        <w:spacing w:line="360" w:lineRule="auto"/>
        <w:jc w:val="both"/>
        <w:rPr>
          <w:rFonts w:ascii="Arial" w:hAnsi="Arial" w:cs="Arial"/>
        </w:rPr>
      </w:pPr>
      <w:r w:rsidRPr="00D4555F">
        <w:rPr>
          <w:rFonts w:ascii="Arial" w:hAnsi="Arial" w:cs="Arial"/>
        </w:rPr>
        <w:t>Conform tabelului de mai sus in perioada analizata</w:t>
      </w:r>
      <w:r w:rsidR="0082037C">
        <w:rPr>
          <w:rFonts w:ascii="Arial" w:hAnsi="Arial" w:cs="Arial"/>
        </w:rPr>
        <w:t xml:space="preserve"> Regal SA</w:t>
      </w:r>
      <w:r w:rsidRPr="00D4555F">
        <w:rPr>
          <w:rFonts w:ascii="Arial" w:hAnsi="Arial" w:cs="Arial"/>
        </w:rPr>
        <w:t xml:space="preserve"> a obtinut venituri totale in suma de </w:t>
      </w:r>
      <w:r w:rsidR="00CE7193">
        <w:rPr>
          <w:rFonts w:ascii="Arial" w:hAnsi="Arial" w:cs="Arial"/>
        </w:rPr>
        <w:t>958.595</w:t>
      </w:r>
      <w:r w:rsidRPr="00D4555F">
        <w:rPr>
          <w:rFonts w:ascii="Arial" w:hAnsi="Arial" w:cs="Arial"/>
        </w:rPr>
        <w:t xml:space="preserve"> si a inregistrat cheltuieli totale in suma de </w:t>
      </w:r>
      <w:r w:rsidR="00CE7193">
        <w:rPr>
          <w:rFonts w:ascii="Arial" w:hAnsi="Arial" w:cs="Arial"/>
        </w:rPr>
        <w:t>1.</w:t>
      </w:r>
      <w:r w:rsidR="005016FD">
        <w:rPr>
          <w:rFonts w:ascii="Arial" w:hAnsi="Arial" w:cs="Arial"/>
        </w:rPr>
        <w:t>044.070</w:t>
      </w:r>
      <w:r w:rsidRPr="00D4555F">
        <w:rPr>
          <w:rFonts w:ascii="Arial" w:hAnsi="Arial" w:cs="Arial"/>
        </w:rPr>
        <w:t xml:space="preserve"> lei, rezultand </w:t>
      </w:r>
      <w:r w:rsidR="00CE7193">
        <w:rPr>
          <w:rFonts w:ascii="Arial" w:hAnsi="Arial" w:cs="Arial"/>
        </w:rPr>
        <w:t>o pierdere</w:t>
      </w:r>
      <w:r w:rsidRPr="00D4555F">
        <w:rPr>
          <w:rFonts w:ascii="Arial" w:hAnsi="Arial" w:cs="Arial"/>
        </w:rPr>
        <w:t xml:space="preserve"> </w:t>
      </w:r>
      <w:r w:rsidR="00CE7193">
        <w:rPr>
          <w:rFonts w:ascii="Arial" w:hAnsi="Arial" w:cs="Arial"/>
        </w:rPr>
        <w:t>bruta</w:t>
      </w:r>
      <w:r w:rsidRPr="00D4555F">
        <w:rPr>
          <w:rFonts w:ascii="Arial" w:hAnsi="Arial" w:cs="Arial"/>
        </w:rPr>
        <w:t xml:space="preserve"> in suma de </w:t>
      </w:r>
      <w:r w:rsidR="005016FD">
        <w:rPr>
          <w:rFonts w:ascii="Arial" w:hAnsi="Arial" w:cs="Arial"/>
        </w:rPr>
        <w:t>85.475</w:t>
      </w:r>
      <w:r w:rsidRPr="00D4555F">
        <w:rPr>
          <w:rFonts w:ascii="Arial" w:hAnsi="Arial" w:cs="Arial"/>
        </w:rPr>
        <w:t xml:space="preserve"> lei. Impozitul pe profit calculat este de </w:t>
      </w:r>
      <w:r w:rsidR="005016FD">
        <w:rPr>
          <w:rFonts w:ascii="Arial" w:hAnsi="Arial" w:cs="Arial"/>
        </w:rPr>
        <w:t>46.041</w:t>
      </w:r>
      <w:r w:rsidRPr="00D4555F">
        <w:rPr>
          <w:rFonts w:ascii="Arial" w:hAnsi="Arial" w:cs="Arial"/>
        </w:rPr>
        <w:t xml:space="preserve"> lei, </w:t>
      </w:r>
      <w:r w:rsidR="00B15134">
        <w:rPr>
          <w:rFonts w:ascii="Arial" w:hAnsi="Arial" w:cs="Arial"/>
        </w:rPr>
        <w:t xml:space="preserve">rezultand o pierdere </w:t>
      </w:r>
      <w:r w:rsidR="00CE7193">
        <w:rPr>
          <w:rFonts w:ascii="Arial" w:hAnsi="Arial" w:cs="Arial"/>
        </w:rPr>
        <w:t xml:space="preserve">contabila </w:t>
      </w:r>
      <w:r w:rsidR="00B15134">
        <w:rPr>
          <w:rFonts w:ascii="Arial" w:hAnsi="Arial" w:cs="Arial"/>
        </w:rPr>
        <w:t xml:space="preserve">in suma de </w:t>
      </w:r>
      <w:r w:rsidR="005016FD">
        <w:rPr>
          <w:rFonts w:ascii="Arial" w:hAnsi="Arial" w:cs="Arial"/>
        </w:rPr>
        <w:t>131.516</w:t>
      </w:r>
      <w:r w:rsidR="00CE7193">
        <w:rPr>
          <w:rFonts w:ascii="Arial" w:hAnsi="Arial" w:cs="Arial"/>
        </w:rPr>
        <w:t xml:space="preserve"> lei</w:t>
      </w:r>
      <w:r w:rsidR="00B15134">
        <w:rPr>
          <w:rFonts w:ascii="Arial" w:hAnsi="Arial" w:cs="Arial"/>
        </w:rPr>
        <w:t>.</w:t>
      </w:r>
    </w:p>
    <w:p w:rsidR="000C7D56" w:rsidRPr="00A608F0" w:rsidRDefault="000C7D56" w:rsidP="00AC2488">
      <w:pPr>
        <w:spacing w:line="360" w:lineRule="auto"/>
        <w:ind w:left="709"/>
        <w:jc w:val="both"/>
        <w:rPr>
          <w:rFonts w:ascii="Arial" w:hAnsi="Arial" w:cs="Arial"/>
          <w:color w:val="000000"/>
          <w:sz w:val="12"/>
          <w:szCs w:val="12"/>
        </w:rPr>
      </w:pPr>
    </w:p>
    <w:p w:rsidR="00AE4DED" w:rsidRPr="000E5C9B" w:rsidRDefault="00AE4DED" w:rsidP="000E5C9B">
      <w:pPr>
        <w:numPr>
          <w:ilvl w:val="0"/>
          <w:numId w:val="14"/>
        </w:numPr>
        <w:rPr>
          <w:rFonts w:ascii="Arial" w:hAnsi="Arial" w:cs="Arial"/>
          <w:u w:val="single"/>
        </w:rPr>
      </w:pPr>
      <w:r w:rsidRPr="000E5C9B">
        <w:rPr>
          <w:rFonts w:ascii="Arial" w:hAnsi="Arial" w:cs="Arial"/>
          <w:u w:val="single"/>
        </w:rPr>
        <w:t>VENITURI</w:t>
      </w:r>
    </w:p>
    <w:p w:rsidR="00AE4DED" w:rsidRPr="00EA679F" w:rsidRDefault="00AE4DED">
      <w:pPr>
        <w:rPr>
          <w:rFonts w:ascii="Arial" w:hAnsi="Arial" w:cs="Arial"/>
          <w:sz w:val="28"/>
          <w:szCs w:val="28"/>
        </w:rPr>
      </w:pPr>
    </w:p>
    <w:p w:rsidR="00AC2488" w:rsidRDefault="00AE4DED" w:rsidP="00194AB5">
      <w:pPr>
        <w:spacing w:line="360" w:lineRule="auto"/>
        <w:jc w:val="both"/>
        <w:rPr>
          <w:rFonts w:ascii="Arial" w:hAnsi="Arial" w:cs="Arial"/>
        </w:rPr>
      </w:pPr>
      <w:r w:rsidRPr="00B355C9">
        <w:rPr>
          <w:rFonts w:ascii="Arial" w:hAnsi="Arial" w:cs="Arial"/>
        </w:rPr>
        <w:t xml:space="preserve">Analizand veniturile exercitiului financiar </w:t>
      </w:r>
      <w:r w:rsidR="00E341E1" w:rsidRPr="00B355C9">
        <w:rPr>
          <w:rFonts w:ascii="Arial" w:hAnsi="Arial" w:cs="Arial"/>
        </w:rPr>
        <w:t>20</w:t>
      </w:r>
      <w:r w:rsidR="00CE7193">
        <w:rPr>
          <w:rFonts w:ascii="Arial" w:hAnsi="Arial" w:cs="Arial"/>
        </w:rPr>
        <w:t>20</w:t>
      </w:r>
      <w:r w:rsidRPr="00B355C9">
        <w:rPr>
          <w:rFonts w:ascii="Arial" w:hAnsi="Arial" w:cs="Arial"/>
        </w:rPr>
        <w:t xml:space="preserve"> se observa ca </w:t>
      </w:r>
      <w:r w:rsidR="00CE7193">
        <w:rPr>
          <w:rFonts w:ascii="Arial" w:hAnsi="Arial" w:cs="Arial"/>
        </w:rPr>
        <w:t>52,22</w:t>
      </w:r>
      <w:r w:rsidRPr="00B355C9">
        <w:rPr>
          <w:rFonts w:ascii="Arial" w:hAnsi="Arial" w:cs="Arial"/>
        </w:rPr>
        <w:t xml:space="preserve">% din totalul veniturilor il reprezinta veniturile obtinute din vanzarile de </w:t>
      </w:r>
      <w:r w:rsidR="00E341E1" w:rsidRPr="00B355C9">
        <w:rPr>
          <w:rFonts w:ascii="Arial" w:hAnsi="Arial" w:cs="Arial"/>
        </w:rPr>
        <w:t>active</w:t>
      </w:r>
      <w:r w:rsidRPr="00B355C9">
        <w:rPr>
          <w:rFonts w:ascii="Arial" w:hAnsi="Arial" w:cs="Arial"/>
        </w:rPr>
        <w:t xml:space="preserve">, </w:t>
      </w:r>
      <w:r w:rsidR="00CE7193">
        <w:rPr>
          <w:rFonts w:ascii="Arial" w:hAnsi="Arial" w:cs="Arial"/>
        </w:rPr>
        <w:t>28,89</w:t>
      </w:r>
      <w:r w:rsidRPr="00B355C9">
        <w:rPr>
          <w:rFonts w:ascii="Arial" w:hAnsi="Arial" w:cs="Arial"/>
        </w:rPr>
        <w:t xml:space="preserve">% reprezinta veniturile din inchirieri, </w:t>
      </w:r>
      <w:r w:rsidR="00CE7193">
        <w:rPr>
          <w:rFonts w:ascii="Arial" w:hAnsi="Arial" w:cs="Arial"/>
        </w:rPr>
        <w:t>4,02</w:t>
      </w:r>
      <w:r w:rsidRPr="00B355C9">
        <w:rPr>
          <w:rFonts w:ascii="Arial" w:hAnsi="Arial" w:cs="Arial"/>
        </w:rPr>
        <w:t>% veniturile financiare</w:t>
      </w:r>
      <w:r w:rsidR="00A77E5E">
        <w:rPr>
          <w:rFonts w:ascii="Arial" w:hAnsi="Arial" w:cs="Arial"/>
        </w:rPr>
        <w:t xml:space="preserve"> si </w:t>
      </w:r>
      <w:r w:rsidR="00CE7193">
        <w:rPr>
          <w:rFonts w:ascii="Arial" w:hAnsi="Arial" w:cs="Arial"/>
        </w:rPr>
        <w:t>14,86</w:t>
      </w:r>
      <w:r w:rsidR="00A77E5E">
        <w:rPr>
          <w:rFonts w:ascii="Arial" w:hAnsi="Arial" w:cs="Arial"/>
        </w:rPr>
        <w:t xml:space="preserve"> % din alte venituri.</w:t>
      </w:r>
      <w:r w:rsidR="00AC2488">
        <w:rPr>
          <w:rFonts w:ascii="Arial" w:hAnsi="Arial" w:cs="Arial"/>
        </w:rPr>
        <w:t xml:space="preserve"> </w:t>
      </w:r>
    </w:p>
    <w:p w:rsidR="00A77E5E" w:rsidRDefault="00AE4DED" w:rsidP="00194AB5">
      <w:pPr>
        <w:spacing w:line="360" w:lineRule="auto"/>
        <w:jc w:val="both"/>
        <w:rPr>
          <w:rFonts w:ascii="Arial" w:hAnsi="Arial" w:cs="Arial"/>
        </w:rPr>
      </w:pPr>
      <w:r w:rsidRPr="00B355C9">
        <w:rPr>
          <w:rFonts w:ascii="Arial" w:hAnsi="Arial" w:cs="Arial"/>
        </w:rPr>
        <w:t xml:space="preserve">Analizand veniturile obtinute in anul </w:t>
      </w:r>
      <w:r w:rsidR="00E341E1" w:rsidRPr="00B355C9">
        <w:rPr>
          <w:rFonts w:ascii="Arial" w:hAnsi="Arial" w:cs="Arial"/>
        </w:rPr>
        <w:t>20</w:t>
      </w:r>
      <w:r w:rsidR="002541DE">
        <w:rPr>
          <w:rFonts w:ascii="Arial" w:hAnsi="Arial" w:cs="Arial"/>
        </w:rPr>
        <w:t>20</w:t>
      </w:r>
      <w:r w:rsidRPr="00B355C9">
        <w:rPr>
          <w:rFonts w:ascii="Arial" w:hAnsi="Arial" w:cs="Arial"/>
        </w:rPr>
        <w:t xml:space="preserve"> comparativ cu cele obtinute in anul </w:t>
      </w:r>
      <w:r w:rsidR="00E341E1" w:rsidRPr="00B355C9">
        <w:rPr>
          <w:rFonts w:ascii="Arial" w:hAnsi="Arial" w:cs="Arial"/>
        </w:rPr>
        <w:t>201</w:t>
      </w:r>
      <w:r w:rsidR="002541DE">
        <w:rPr>
          <w:rFonts w:ascii="Arial" w:hAnsi="Arial" w:cs="Arial"/>
        </w:rPr>
        <w:t>9</w:t>
      </w:r>
      <w:r w:rsidRPr="00B355C9">
        <w:rPr>
          <w:rFonts w:ascii="Arial" w:hAnsi="Arial" w:cs="Arial"/>
        </w:rPr>
        <w:t xml:space="preserve"> se constata ca in anul </w:t>
      </w:r>
      <w:r w:rsidR="00E341E1" w:rsidRPr="00B355C9">
        <w:rPr>
          <w:rFonts w:ascii="Arial" w:hAnsi="Arial" w:cs="Arial"/>
        </w:rPr>
        <w:t>20</w:t>
      </w:r>
      <w:r w:rsidR="002541DE">
        <w:rPr>
          <w:rFonts w:ascii="Arial" w:hAnsi="Arial" w:cs="Arial"/>
        </w:rPr>
        <w:t>20</w:t>
      </w:r>
      <w:r w:rsidRPr="00B355C9">
        <w:rPr>
          <w:rFonts w:ascii="Arial" w:hAnsi="Arial" w:cs="Arial"/>
        </w:rPr>
        <w:t xml:space="preserve"> s-au obtinut venituri totale mai </w:t>
      </w:r>
      <w:r w:rsidR="00A77E5E">
        <w:rPr>
          <w:rFonts w:ascii="Arial" w:hAnsi="Arial" w:cs="Arial"/>
        </w:rPr>
        <w:t>mici</w:t>
      </w:r>
      <w:r w:rsidRPr="00B355C9">
        <w:rPr>
          <w:rFonts w:ascii="Arial" w:hAnsi="Arial" w:cs="Arial"/>
        </w:rPr>
        <w:t xml:space="preserve"> cu </w:t>
      </w:r>
      <w:r w:rsidR="002541DE">
        <w:rPr>
          <w:rFonts w:ascii="Arial" w:hAnsi="Arial" w:cs="Arial"/>
        </w:rPr>
        <w:t>1.681.501</w:t>
      </w:r>
      <w:r w:rsidRPr="00B355C9">
        <w:rPr>
          <w:rFonts w:ascii="Arial" w:hAnsi="Arial" w:cs="Arial"/>
        </w:rPr>
        <w:t xml:space="preserve"> lei</w:t>
      </w:r>
      <w:r w:rsidR="00A77E5E">
        <w:rPr>
          <w:rFonts w:ascii="Arial" w:hAnsi="Arial" w:cs="Arial"/>
        </w:rPr>
        <w:t>.</w:t>
      </w:r>
    </w:p>
    <w:p w:rsidR="00A77E5E" w:rsidRDefault="00AE4DED" w:rsidP="00194AB5">
      <w:pPr>
        <w:spacing w:line="360" w:lineRule="auto"/>
        <w:jc w:val="both"/>
        <w:rPr>
          <w:rFonts w:ascii="Arial" w:hAnsi="Arial" w:cs="Arial"/>
        </w:rPr>
      </w:pPr>
      <w:r w:rsidRPr="00B355C9">
        <w:rPr>
          <w:rFonts w:ascii="Arial" w:hAnsi="Arial" w:cs="Arial"/>
        </w:rPr>
        <w:t xml:space="preserve">  </w:t>
      </w:r>
      <w:r w:rsidR="00A77E5E">
        <w:rPr>
          <w:rFonts w:ascii="Arial" w:hAnsi="Arial" w:cs="Arial"/>
        </w:rPr>
        <w:t>U</w:t>
      </w:r>
      <w:r w:rsidRPr="00B355C9">
        <w:rPr>
          <w:rFonts w:ascii="Arial" w:hAnsi="Arial" w:cs="Arial"/>
        </w:rPr>
        <w:t xml:space="preserve">rmare a faptului ca in anul </w:t>
      </w:r>
      <w:r w:rsidR="00E341E1" w:rsidRPr="00B355C9">
        <w:rPr>
          <w:rFonts w:ascii="Arial" w:hAnsi="Arial" w:cs="Arial"/>
        </w:rPr>
        <w:t>201</w:t>
      </w:r>
      <w:r w:rsidR="002541DE">
        <w:rPr>
          <w:rFonts w:ascii="Arial" w:hAnsi="Arial" w:cs="Arial"/>
        </w:rPr>
        <w:t>9</w:t>
      </w:r>
      <w:r w:rsidRPr="00B355C9">
        <w:rPr>
          <w:rFonts w:ascii="Arial" w:hAnsi="Arial" w:cs="Arial"/>
        </w:rPr>
        <w:t xml:space="preserve"> s-au inregistrat </w:t>
      </w:r>
      <w:r w:rsidR="00A77E5E">
        <w:rPr>
          <w:rFonts w:ascii="Arial" w:hAnsi="Arial" w:cs="Arial"/>
        </w:rPr>
        <w:t xml:space="preserve"> venituri din </w:t>
      </w:r>
      <w:r w:rsidRPr="00B355C9">
        <w:rPr>
          <w:rFonts w:ascii="Arial" w:hAnsi="Arial" w:cs="Arial"/>
        </w:rPr>
        <w:t>vanzar</w:t>
      </w:r>
      <w:r w:rsidR="00A77E5E">
        <w:rPr>
          <w:rFonts w:ascii="Arial" w:hAnsi="Arial" w:cs="Arial"/>
        </w:rPr>
        <w:t>ea</w:t>
      </w:r>
      <w:r w:rsidRPr="00B355C9">
        <w:rPr>
          <w:rFonts w:ascii="Arial" w:hAnsi="Arial" w:cs="Arial"/>
        </w:rPr>
        <w:t xml:space="preserve"> de active </w:t>
      </w:r>
      <w:r w:rsidR="00A77E5E">
        <w:rPr>
          <w:rFonts w:ascii="Arial" w:hAnsi="Arial" w:cs="Arial"/>
        </w:rPr>
        <w:t>mai mari fata de veniturile din  vanzarea activelor in 20</w:t>
      </w:r>
      <w:r w:rsidR="002541DE">
        <w:rPr>
          <w:rFonts w:ascii="Arial" w:hAnsi="Arial" w:cs="Arial"/>
        </w:rPr>
        <w:t>20</w:t>
      </w:r>
      <w:r w:rsidR="00A77E5E">
        <w:rPr>
          <w:rFonts w:ascii="Arial" w:hAnsi="Arial" w:cs="Arial"/>
        </w:rPr>
        <w:t xml:space="preserve"> , influenta provenind din inregistrarea reevaluarii activelor la valoare justa de la 31.12.201</w:t>
      </w:r>
      <w:r w:rsidR="002541DE">
        <w:rPr>
          <w:rFonts w:ascii="Arial" w:hAnsi="Arial" w:cs="Arial"/>
        </w:rPr>
        <w:t>9</w:t>
      </w:r>
    </w:p>
    <w:p w:rsidR="008C6FDA" w:rsidRDefault="00AE4DED" w:rsidP="00194AB5">
      <w:pPr>
        <w:spacing w:line="360" w:lineRule="auto"/>
        <w:jc w:val="both"/>
        <w:rPr>
          <w:rFonts w:ascii="Arial" w:hAnsi="Arial" w:cs="Arial"/>
        </w:rPr>
      </w:pPr>
      <w:r w:rsidRPr="00B355C9">
        <w:rPr>
          <w:rFonts w:ascii="Arial" w:hAnsi="Arial" w:cs="Arial"/>
        </w:rPr>
        <w:t>La data de 31.12.</w:t>
      </w:r>
      <w:r w:rsidR="00371487" w:rsidRPr="00B355C9">
        <w:rPr>
          <w:rFonts w:ascii="Arial" w:hAnsi="Arial" w:cs="Arial"/>
        </w:rPr>
        <w:t>20</w:t>
      </w:r>
      <w:r w:rsidR="002541DE">
        <w:rPr>
          <w:rFonts w:ascii="Arial" w:hAnsi="Arial" w:cs="Arial"/>
        </w:rPr>
        <w:t xml:space="preserve">20 </w:t>
      </w:r>
      <w:r w:rsidRPr="00B355C9">
        <w:rPr>
          <w:rFonts w:ascii="Arial" w:hAnsi="Arial" w:cs="Arial"/>
        </w:rPr>
        <w:t xml:space="preserve">disponibilitatile erau in suma de </w:t>
      </w:r>
      <w:r w:rsidR="002541DE">
        <w:rPr>
          <w:rFonts w:ascii="Arial" w:hAnsi="Arial" w:cs="Arial"/>
        </w:rPr>
        <w:t>1.886.016</w:t>
      </w:r>
      <w:r w:rsidRPr="00B355C9">
        <w:rPr>
          <w:rFonts w:ascii="Arial" w:hAnsi="Arial" w:cs="Arial"/>
        </w:rPr>
        <w:t xml:space="preserve"> lei cu </w:t>
      </w:r>
      <w:r w:rsidR="002541DE">
        <w:rPr>
          <w:rFonts w:ascii="Arial" w:hAnsi="Arial" w:cs="Arial"/>
        </w:rPr>
        <w:t>1.974.691</w:t>
      </w:r>
      <w:r w:rsidRPr="00B355C9">
        <w:rPr>
          <w:rFonts w:ascii="Arial" w:hAnsi="Arial" w:cs="Arial"/>
        </w:rPr>
        <w:t xml:space="preserve"> lei mai </w:t>
      </w:r>
      <w:r w:rsidR="00411374">
        <w:rPr>
          <w:rFonts w:ascii="Arial" w:hAnsi="Arial" w:cs="Arial"/>
        </w:rPr>
        <w:t>mici</w:t>
      </w:r>
      <w:r w:rsidRPr="00B355C9">
        <w:rPr>
          <w:rFonts w:ascii="Arial" w:hAnsi="Arial" w:cs="Arial"/>
        </w:rPr>
        <w:t xml:space="preserve"> fata de inceputul anului.</w:t>
      </w:r>
      <w:r w:rsidR="000E5C9B">
        <w:rPr>
          <w:rFonts w:ascii="Arial" w:hAnsi="Arial" w:cs="Arial"/>
        </w:rPr>
        <w:t xml:space="preserve"> </w:t>
      </w:r>
    </w:p>
    <w:p w:rsidR="00B25DB8" w:rsidRDefault="00AE4DED" w:rsidP="00194AB5">
      <w:pPr>
        <w:spacing w:line="360" w:lineRule="auto"/>
        <w:ind w:firstLine="349"/>
        <w:jc w:val="both"/>
        <w:rPr>
          <w:rFonts w:ascii="Arial" w:hAnsi="Arial" w:cs="Arial"/>
        </w:rPr>
      </w:pPr>
      <w:r w:rsidRPr="00B355C9">
        <w:rPr>
          <w:rFonts w:ascii="Arial" w:hAnsi="Arial" w:cs="Arial"/>
        </w:rPr>
        <w:t>Aceste disponibiltati se regasesc in depozite</w:t>
      </w:r>
      <w:r w:rsidR="000D1363">
        <w:rPr>
          <w:rFonts w:ascii="Arial" w:hAnsi="Arial" w:cs="Arial"/>
        </w:rPr>
        <w:t xml:space="preserve"> pe termen scurt</w:t>
      </w:r>
      <w:r w:rsidRPr="00B355C9">
        <w:rPr>
          <w:rFonts w:ascii="Arial" w:hAnsi="Arial" w:cs="Arial"/>
        </w:rPr>
        <w:t xml:space="preserve"> la </w:t>
      </w:r>
      <w:r w:rsidR="00371487" w:rsidRPr="00B355C9">
        <w:rPr>
          <w:rFonts w:ascii="Arial" w:hAnsi="Arial" w:cs="Arial"/>
        </w:rPr>
        <w:t>urmatoarele banci:</w:t>
      </w:r>
      <w:r w:rsidRPr="00B355C9">
        <w:rPr>
          <w:rFonts w:ascii="Arial" w:hAnsi="Arial" w:cs="Arial"/>
        </w:rPr>
        <w:t xml:space="preserve"> </w:t>
      </w:r>
    </w:p>
    <w:p w:rsidR="00771E36" w:rsidRDefault="00771E36" w:rsidP="00194AB5">
      <w:pPr>
        <w:numPr>
          <w:ilvl w:val="0"/>
          <w:numId w:val="10"/>
        </w:numPr>
        <w:spacing w:line="360" w:lineRule="auto"/>
        <w:ind w:left="360"/>
        <w:jc w:val="both"/>
        <w:rPr>
          <w:rFonts w:ascii="Arial" w:hAnsi="Arial" w:cs="Arial"/>
        </w:rPr>
      </w:pPr>
      <w:r>
        <w:rPr>
          <w:rFonts w:ascii="Arial" w:hAnsi="Arial" w:cs="Arial"/>
        </w:rPr>
        <w:t>Banca Comerciala Romana</w:t>
      </w:r>
      <w:r w:rsidR="00551258">
        <w:rPr>
          <w:rFonts w:ascii="Arial" w:hAnsi="Arial" w:cs="Arial"/>
        </w:rPr>
        <w:t xml:space="preserve"> ( Ideal)</w:t>
      </w:r>
      <w:r w:rsidR="00551258">
        <w:rPr>
          <w:rFonts w:ascii="Arial" w:hAnsi="Arial" w:cs="Arial"/>
        </w:rPr>
        <w:tab/>
      </w:r>
      <w:r w:rsidR="00194AB5">
        <w:rPr>
          <w:rFonts w:ascii="Arial" w:hAnsi="Arial" w:cs="Arial"/>
        </w:rPr>
        <w:t xml:space="preserve">     </w:t>
      </w:r>
      <w:r w:rsidR="00551258">
        <w:rPr>
          <w:rFonts w:ascii="Arial" w:hAnsi="Arial" w:cs="Arial"/>
        </w:rPr>
        <w:t xml:space="preserve">     </w:t>
      </w:r>
      <w:r w:rsidR="00194AB5">
        <w:rPr>
          <w:rFonts w:ascii="Arial" w:hAnsi="Arial" w:cs="Arial"/>
        </w:rPr>
        <w:t xml:space="preserve"> </w:t>
      </w:r>
      <w:r>
        <w:rPr>
          <w:rFonts w:ascii="Arial" w:hAnsi="Arial" w:cs="Arial"/>
        </w:rPr>
        <w:t xml:space="preserve">-  </w:t>
      </w:r>
      <w:r w:rsidR="004C55FE">
        <w:rPr>
          <w:rFonts w:ascii="Arial" w:hAnsi="Arial" w:cs="Arial"/>
        </w:rPr>
        <w:t xml:space="preserve">   809.905</w:t>
      </w:r>
      <w:r>
        <w:rPr>
          <w:rFonts w:ascii="Arial" w:hAnsi="Arial" w:cs="Arial"/>
        </w:rPr>
        <w:t xml:space="preserve">  lei</w:t>
      </w:r>
    </w:p>
    <w:p w:rsidR="00771E36" w:rsidRDefault="00771E36" w:rsidP="00194AB5">
      <w:pPr>
        <w:numPr>
          <w:ilvl w:val="0"/>
          <w:numId w:val="10"/>
        </w:numPr>
        <w:spacing w:line="360" w:lineRule="auto"/>
        <w:ind w:left="360"/>
        <w:jc w:val="both"/>
        <w:rPr>
          <w:rFonts w:ascii="Arial" w:hAnsi="Arial" w:cs="Arial"/>
        </w:rPr>
      </w:pPr>
      <w:r>
        <w:rPr>
          <w:rFonts w:ascii="Arial" w:hAnsi="Arial" w:cs="Arial"/>
        </w:rPr>
        <w:t>Banca Comerciala Romana</w:t>
      </w:r>
      <w:r w:rsidR="00166844">
        <w:rPr>
          <w:rFonts w:ascii="Arial" w:hAnsi="Arial" w:cs="Arial"/>
        </w:rPr>
        <w:t xml:space="preserve">(garantii)     </w:t>
      </w:r>
      <w:r w:rsidR="00A77C28">
        <w:rPr>
          <w:rFonts w:ascii="Arial" w:hAnsi="Arial" w:cs="Arial"/>
        </w:rPr>
        <w:tab/>
      </w:r>
      <w:r>
        <w:rPr>
          <w:rFonts w:ascii="Arial" w:hAnsi="Arial" w:cs="Arial"/>
        </w:rPr>
        <w:t xml:space="preserve"> -       </w:t>
      </w:r>
      <w:r w:rsidR="004C55FE">
        <w:rPr>
          <w:rFonts w:ascii="Arial" w:hAnsi="Arial" w:cs="Arial"/>
        </w:rPr>
        <w:t>28.395</w:t>
      </w:r>
      <w:r>
        <w:rPr>
          <w:rFonts w:ascii="Arial" w:hAnsi="Arial" w:cs="Arial"/>
        </w:rPr>
        <w:t xml:space="preserve">  lei</w:t>
      </w:r>
    </w:p>
    <w:p w:rsidR="00771E36" w:rsidRDefault="00771E36" w:rsidP="00194AB5">
      <w:pPr>
        <w:numPr>
          <w:ilvl w:val="0"/>
          <w:numId w:val="10"/>
        </w:numPr>
        <w:spacing w:line="360" w:lineRule="auto"/>
        <w:ind w:left="360"/>
        <w:jc w:val="both"/>
        <w:rPr>
          <w:rFonts w:ascii="Arial" w:hAnsi="Arial" w:cs="Arial"/>
        </w:rPr>
      </w:pPr>
      <w:r>
        <w:rPr>
          <w:rFonts w:ascii="Arial" w:hAnsi="Arial" w:cs="Arial"/>
        </w:rPr>
        <w:t>Garanti Bank</w:t>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4C55FE">
        <w:rPr>
          <w:rFonts w:ascii="Arial" w:hAnsi="Arial" w:cs="Arial"/>
        </w:rPr>
        <w:t>477.007</w:t>
      </w:r>
      <w:r>
        <w:rPr>
          <w:rFonts w:ascii="Arial" w:hAnsi="Arial" w:cs="Arial"/>
        </w:rPr>
        <w:t xml:space="preserve">  lei</w:t>
      </w:r>
    </w:p>
    <w:p w:rsidR="00551258" w:rsidRPr="00B355C9" w:rsidRDefault="00551258" w:rsidP="00194AB5">
      <w:pPr>
        <w:numPr>
          <w:ilvl w:val="0"/>
          <w:numId w:val="10"/>
        </w:numPr>
        <w:spacing w:line="360" w:lineRule="auto"/>
        <w:ind w:left="360"/>
        <w:jc w:val="both"/>
        <w:rPr>
          <w:rFonts w:ascii="Arial" w:hAnsi="Arial" w:cs="Arial"/>
        </w:rPr>
      </w:pPr>
      <w:r>
        <w:rPr>
          <w:rFonts w:ascii="Arial" w:hAnsi="Arial" w:cs="Arial"/>
        </w:rPr>
        <w:lastRenderedPageBreak/>
        <w:t>First Bank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4C55FE">
        <w:rPr>
          <w:rFonts w:ascii="Arial" w:hAnsi="Arial" w:cs="Arial"/>
        </w:rPr>
        <w:t>514.900</w:t>
      </w:r>
      <w:r>
        <w:rPr>
          <w:rFonts w:ascii="Arial" w:hAnsi="Arial" w:cs="Arial"/>
        </w:rPr>
        <w:t xml:space="preserve">  lei</w:t>
      </w:r>
    </w:p>
    <w:p w:rsidR="00AE4DED" w:rsidRPr="0033196D" w:rsidRDefault="00AE4DED">
      <w:pPr>
        <w:rPr>
          <w:rFonts w:ascii="Arial" w:hAnsi="Arial" w:cs="Arial"/>
          <w:sz w:val="12"/>
          <w:szCs w:val="12"/>
        </w:rPr>
      </w:pPr>
    </w:p>
    <w:p w:rsidR="00AE4DED" w:rsidRPr="000E5C9B" w:rsidRDefault="00AE4DED">
      <w:pPr>
        <w:rPr>
          <w:rFonts w:ascii="Arial" w:hAnsi="Arial" w:cs="Arial"/>
          <w:u w:val="single"/>
        </w:rPr>
      </w:pPr>
      <w:r w:rsidRPr="00EA679F">
        <w:rPr>
          <w:rFonts w:ascii="Arial" w:hAnsi="Arial" w:cs="Arial"/>
          <w:sz w:val="28"/>
          <w:szCs w:val="28"/>
        </w:rPr>
        <w:tab/>
      </w:r>
      <w:r w:rsidRPr="000E5C9B">
        <w:rPr>
          <w:rFonts w:ascii="Arial" w:hAnsi="Arial" w:cs="Arial"/>
          <w:u w:val="single"/>
        </w:rPr>
        <w:t>b) CHELTUIELI</w:t>
      </w:r>
    </w:p>
    <w:p w:rsidR="00AE4DED" w:rsidRPr="00EA679F" w:rsidRDefault="00AE4DED">
      <w:pPr>
        <w:rPr>
          <w:rFonts w:ascii="Arial" w:hAnsi="Arial" w:cs="Arial"/>
          <w:sz w:val="28"/>
          <w:szCs w:val="28"/>
          <w:u w:val="single"/>
        </w:rPr>
      </w:pPr>
    </w:p>
    <w:p w:rsidR="000666EE" w:rsidRDefault="00AE4DED" w:rsidP="0032409D">
      <w:pPr>
        <w:spacing w:line="360" w:lineRule="auto"/>
        <w:jc w:val="both"/>
        <w:rPr>
          <w:rFonts w:ascii="Arial" w:hAnsi="Arial" w:cs="Arial"/>
        </w:rPr>
      </w:pPr>
      <w:r w:rsidRPr="00B355C9">
        <w:rPr>
          <w:rFonts w:ascii="Arial" w:hAnsi="Arial" w:cs="Arial"/>
        </w:rPr>
        <w:t xml:space="preserve">Cheltuielile totale efectuate in perioada analizata in suma de </w:t>
      </w:r>
      <w:r w:rsidR="004C55FE">
        <w:rPr>
          <w:rFonts w:ascii="Arial" w:hAnsi="Arial" w:cs="Arial"/>
        </w:rPr>
        <w:t>1.</w:t>
      </w:r>
      <w:r w:rsidR="005016FD">
        <w:rPr>
          <w:rFonts w:ascii="Arial" w:hAnsi="Arial" w:cs="Arial"/>
        </w:rPr>
        <w:t>044.070</w:t>
      </w:r>
      <w:r w:rsidR="0082037C">
        <w:rPr>
          <w:rFonts w:ascii="Arial" w:hAnsi="Arial" w:cs="Arial"/>
        </w:rPr>
        <w:t xml:space="preserve"> lei</w:t>
      </w:r>
      <w:r w:rsidRPr="00B355C9">
        <w:rPr>
          <w:rFonts w:ascii="Arial" w:hAnsi="Arial" w:cs="Arial"/>
        </w:rPr>
        <w:t xml:space="preserve"> (anexa 1)</w:t>
      </w:r>
      <w:r w:rsidR="000666EE">
        <w:rPr>
          <w:rFonts w:ascii="Arial" w:hAnsi="Arial" w:cs="Arial"/>
        </w:rPr>
        <w:t xml:space="preserve"> nu</w:t>
      </w:r>
      <w:r w:rsidRPr="00B355C9">
        <w:rPr>
          <w:rFonts w:ascii="Arial" w:hAnsi="Arial" w:cs="Arial"/>
        </w:rPr>
        <w:t xml:space="preserve"> s-au incadrat in cele prognozate in BVC pe anul </w:t>
      </w:r>
      <w:r w:rsidR="00371487" w:rsidRPr="00B355C9">
        <w:rPr>
          <w:rFonts w:ascii="Arial" w:hAnsi="Arial" w:cs="Arial"/>
        </w:rPr>
        <w:t>20</w:t>
      </w:r>
      <w:r w:rsidR="004C55FE">
        <w:rPr>
          <w:rFonts w:ascii="Arial" w:hAnsi="Arial" w:cs="Arial"/>
        </w:rPr>
        <w:t>20</w:t>
      </w:r>
      <w:r w:rsidRPr="00B355C9">
        <w:rPr>
          <w:rFonts w:ascii="Arial" w:hAnsi="Arial" w:cs="Arial"/>
        </w:rPr>
        <w:t xml:space="preserve"> realizandu-se in procent de </w:t>
      </w:r>
      <w:r w:rsidR="004C55FE">
        <w:rPr>
          <w:rFonts w:ascii="Arial" w:hAnsi="Arial" w:cs="Arial"/>
        </w:rPr>
        <w:t>85,</w:t>
      </w:r>
      <w:r w:rsidR="005016FD">
        <w:rPr>
          <w:rFonts w:ascii="Arial" w:hAnsi="Arial" w:cs="Arial"/>
        </w:rPr>
        <w:t>41</w:t>
      </w:r>
      <w:r w:rsidR="005D2993">
        <w:rPr>
          <w:rFonts w:ascii="Arial" w:hAnsi="Arial" w:cs="Arial"/>
        </w:rPr>
        <w:t xml:space="preserve"> </w:t>
      </w:r>
      <w:r w:rsidRPr="00B355C9">
        <w:rPr>
          <w:rFonts w:ascii="Arial" w:hAnsi="Arial" w:cs="Arial"/>
        </w:rPr>
        <w:t>%</w:t>
      </w:r>
      <w:r w:rsidR="000666EE">
        <w:rPr>
          <w:rFonts w:ascii="Arial" w:hAnsi="Arial" w:cs="Arial"/>
        </w:rPr>
        <w:t>.</w:t>
      </w:r>
    </w:p>
    <w:p w:rsidR="00A64BA7" w:rsidRDefault="00AE4DED" w:rsidP="0032409D">
      <w:pPr>
        <w:spacing w:line="360" w:lineRule="auto"/>
        <w:jc w:val="both"/>
        <w:rPr>
          <w:rFonts w:ascii="Arial" w:hAnsi="Arial" w:cs="Arial"/>
        </w:rPr>
      </w:pPr>
      <w:r w:rsidRPr="00B355C9">
        <w:rPr>
          <w:rFonts w:ascii="Arial" w:hAnsi="Arial" w:cs="Arial"/>
        </w:rPr>
        <w:t xml:space="preserve">Fata de anul </w:t>
      </w:r>
      <w:r w:rsidR="00371487" w:rsidRPr="00B355C9">
        <w:rPr>
          <w:rFonts w:ascii="Arial" w:hAnsi="Arial" w:cs="Arial"/>
        </w:rPr>
        <w:t>201</w:t>
      </w:r>
      <w:r w:rsidR="004C55FE">
        <w:rPr>
          <w:rFonts w:ascii="Arial" w:hAnsi="Arial" w:cs="Arial"/>
        </w:rPr>
        <w:t>9</w:t>
      </w:r>
      <w:r w:rsidRPr="00B355C9">
        <w:rPr>
          <w:rFonts w:ascii="Arial" w:hAnsi="Arial" w:cs="Arial"/>
        </w:rPr>
        <w:t xml:space="preserve"> s-au realizat in procent de </w:t>
      </w:r>
      <w:r w:rsidR="004C55FE">
        <w:rPr>
          <w:rFonts w:ascii="Arial" w:hAnsi="Arial" w:cs="Arial"/>
        </w:rPr>
        <w:t>42,</w:t>
      </w:r>
      <w:r w:rsidR="005016FD">
        <w:rPr>
          <w:rFonts w:ascii="Arial" w:hAnsi="Arial" w:cs="Arial"/>
        </w:rPr>
        <w:t>31</w:t>
      </w:r>
      <w:r w:rsidR="00371487" w:rsidRPr="00B355C9">
        <w:rPr>
          <w:rFonts w:ascii="Arial" w:hAnsi="Arial" w:cs="Arial"/>
        </w:rPr>
        <w:t>.</w:t>
      </w:r>
      <w:r w:rsidRPr="00B355C9">
        <w:rPr>
          <w:rFonts w:ascii="Arial" w:hAnsi="Arial" w:cs="Arial"/>
        </w:rPr>
        <w:t>%.</w:t>
      </w:r>
      <w:r w:rsidR="006F0052">
        <w:rPr>
          <w:rFonts w:ascii="Arial" w:hAnsi="Arial" w:cs="Arial"/>
        </w:rPr>
        <w:t xml:space="preserve"> </w:t>
      </w:r>
    </w:p>
    <w:p w:rsidR="000C7D56" w:rsidRDefault="00AE4DED" w:rsidP="0032409D">
      <w:pPr>
        <w:spacing w:line="360" w:lineRule="auto"/>
        <w:jc w:val="both"/>
        <w:rPr>
          <w:rFonts w:ascii="Arial" w:hAnsi="Arial" w:cs="Arial"/>
        </w:rPr>
      </w:pPr>
      <w:r w:rsidRPr="00B355C9">
        <w:rPr>
          <w:rFonts w:ascii="Arial" w:hAnsi="Arial" w:cs="Arial"/>
        </w:rPr>
        <w:t xml:space="preserve">Cheltuielile financiare in anul </w:t>
      </w:r>
      <w:r w:rsidR="00371487" w:rsidRPr="00B355C9">
        <w:rPr>
          <w:rFonts w:ascii="Arial" w:hAnsi="Arial" w:cs="Arial"/>
        </w:rPr>
        <w:t>20</w:t>
      </w:r>
      <w:r w:rsidR="004C55FE">
        <w:rPr>
          <w:rFonts w:ascii="Arial" w:hAnsi="Arial" w:cs="Arial"/>
        </w:rPr>
        <w:t>20</w:t>
      </w:r>
      <w:r w:rsidRPr="00B355C9">
        <w:rPr>
          <w:rFonts w:ascii="Arial" w:hAnsi="Arial" w:cs="Arial"/>
        </w:rPr>
        <w:t xml:space="preserve"> au valoarea </w:t>
      </w:r>
      <w:r w:rsidR="004C55FE">
        <w:rPr>
          <w:rFonts w:ascii="Arial" w:hAnsi="Arial" w:cs="Arial"/>
        </w:rPr>
        <w:t>9.738</w:t>
      </w:r>
      <w:r w:rsidR="00BB7897">
        <w:rPr>
          <w:rFonts w:ascii="Arial" w:hAnsi="Arial" w:cs="Arial"/>
        </w:rPr>
        <w:t xml:space="preserve"> lei</w:t>
      </w:r>
      <w:r w:rsidR="004C55FE">
        <w:rPr>
          <w:rFonts w:ascii="Arial" w:hAnsi="Arial" w:cs="Arial"/>
        </w:rPr>
        <w:t>.</w:t>
      </w:r>
    </w:p>
    <w:p w:rsidR="0090280D" w:rsidRDefault="0090280D" w:rsidP="0032409D">
      <w:pPr>
        <w:spacing w:line="360" w:lineRule="auto"/>
        <w:jc w:val="both"/>
        <w:rPr>
          <w:rFonts w:ascii="Arial" w:hAnsi="Arial" w:cs="Arial"/>
        </w:rPr>
      </w:pPr>
    </w:p>
    <w:p w:rsidR="00AE4DED" w:rsidRPr="00AD2BB9" w:rsidRDefault="000E5C9B" w:rsidP="0033196D">
      <w:pPr>
        <w:spacing w:line="360" w:lineRule="auto"/>
        <w:ind w:left="709"/>
        <w:jc w:val="both"/>
        <w:rPr>
          <w:rFonts w:ascii="Arial" w:hAnsi="Arial" w:cs="Arial"/>
        </w:rPr>
      </w:pPr>
      <w:r w:rsidRPr="00AD2BB9">
        <w:rPr>
          <w:rFonts w:ascii="Arial" w:hAnsi="Arial" w:cs="Arial"/>
        </w:rPr>
        <w:t>c)</w:t>
      </w:r>
      <w:r w:rsidR="00AE4DED" w:rsidRPr="00AD2BB9">
        <w:rPr>
          <w:rFonts w:ascii="Arial" w:hAnsi="Arial" w:cs="Arial"/>
          <w:u w:val="single"/>
        </w:rPr>
        <w:t xml:space="preserve"> PROFIT</w:t>
      </w:r>
      <w:r w:rsidR="00AE4DED" w:rsidRPr="00AD2BB9">
        <w:rPr>
          <w:rFonts w:ascii="Arial" w:hAnsi="Arial" w:cs="Arial"/>
        </w:rPr>
        <w:t xml:space="preserve"> </w:t>
      </w:r>
    </w:p>
    <w:p w:rsidR="00AE4DED" w:rsidRPr="0033196D" w:rsidRDefault="00AE4DED">
      <w:pPr>
        <w:rPr>
          <w:rFonts w:ascii="Arial" w:hAnsi="Arial" w:cs="Arial"/>
          <w:sz w:val="12"/>
          <w:szCs w:val="12"/>
        </w:rPr>
      </w:pPr>
    </w:p>
    <w:p w:rsidR="00903726" w:rsidRDefault="00AE4DED" w:rsidP="000576FA">
      <w:pPr>
        <w:spacing w:line="360" w:lineRule="auto"/>
        <w:jc w:val="both"/>
        <w:rPr>
          <w:rFonts w:ascii="Arial" w:hAnsi="Arial" w:cs="Arial"/>
        </w:rPr>
      </w:pPr>
      <w:r w:rsidRPr="00B355C9">
        <w:rPr>
          <w:rFonts w:ascii="Arial" w:hAnsi="Arial" w:cs="Arial"/>
        </w:rPr>
        <w:t xml:space="preserve">Activitatea Regal Galati in exercitiul financiar </w:t>
      </w:r>
      <w:r w:rsidR="00371487" w:rsidRPr="00B355C9">
        <w:rPr>
          <w:rFonts w:ascii="Arial" w:hAnsi="Arial" w:cs="Arial"/>
        </w:rPr>
        <w:t>20</w:t>
      </w:r>
      <w:r w:rsidR="004C55FE">
        <w:rPr>
          <w:rFonts w:ascii="Arial" w:hAnsi="Arial" w:cs="Arial"/>
        </w:rPr>
        <w:t>20</w:t>
      </w:r>
      <w:r w:rsidRPr="00B355C9">
        <w:rPr>
          <w:rFonts w:ascii="Arial" w:hAnsi="Arial" w:cs="Arial"/>
        </w:rPr>
        <w:t xml:space="preserve"> s-a incheiat cu </w:t>
      </w:r>
      <w:r w:rsidR="004C55FE">
        <w:rPr>
          <w:rFonts w:ascii="Arial" w:hAnsi="Arial" w:cs="Arial"/>
        </w:rPr>
        <w:t xml:space="preserve">o pieredere bruta de </w:t>
      </w:r>
      <w:r w:rsidR="005016FD">
        <w:rPr>
          <w:rFonts w:ascii="Arial" w:hAnsi="Arial" w:cs="Arial"/>
        </w:rPr>
        <w:t>85.475</w:t>
      </w:r>
      <w:r w:rsidR="002850EF">
        <w:rPr>
          <w:rFonts w:ascii="Arial" w:hAnsi="Arial" w:cs="Arial"/>
        </w:rPr>
        <w:t xml:space="preserve"> lei</w:t>
      </w:r>
      <w:r w:rsidRPr="00B355C9">
        <w:rPr>
          <w:rFonts w:ascii="Arial" w:hAnsi="Arial" w:cs="Arial"/>
        </w:rPr>
        <w:t>, impozit</w:t>
      </w:r>
      <w:r w:rsidR="006F0052">
        <w:rPr>
          <w:rFonts w:ascii="Arial" w:hAnsi="Arial" w:cs="Arial"/>
        </w:rPr>
        <w:t xml:space="preserve">ul </w:t>
      </w:r>
      <w:r w:rsidRPr="00B355C9">
        <w:rPr>
          <w:rFonts w:ascii="Arial" w:hAnsi="Arial" w:cs="Arial"/>
        </w:rPr>
        <w:t xml:space="preserve"> pe profit a fost de </w:t>
      </w:r>
      <w:r w:rsidR="005016FD">
        <w:rPr>
          <w:rFonts w:ascii="Arial" w:hAnsi="Arial" w:cs="Arial"/>
        </w:rPr>
        <w:t>46.41</w:t>
      </w:r>
      <w:r w:rsidRPr="00B355C9">
        <w:rPr>
          <w:rFonts w:ascii="Arial" w:hAnsi="Arial" w:cs="Arial"/>
        </w:rPr>
        <w:t xml:space="preserve"> lei, inregistrand </w:t>
      </w:r>
      <w:r w:rsidR="005D2993">
        <w:rPr>
          <w:rFonts w:ascii="Arial" w:hAnsi="Arial" w:cs="Arial"/>
        </w:rPr>
        <w:t>o pierdere</w:t>
      </w:r>
      <w:r w:rsidR="002850EF">
        <w:rPr>
          <w:rFonts w:ascii="Arial" w:hAnsi="Arial" w:cs="Arial"/>
        </w:rPr>
        <w:t xml:space="preserve"> contabila</w:t>
      </w:r>
      <w:r w:rsidR="005D2993">
        <w:rPr>
          <w:rFonts w:ascii="Arial" w:hAnsi="Arial" w:cs="Arial"/>
        </w:rPr>
        <w:t xml:space="preserve"> in suma de </w:t>
      </w:r>
      <w:r w:rsidR="005016FD">
        <w:rPr>
          <w:rFonts w:ascii="Arial" w:hAnsi="Arial" w:cs="Arial"/>
        </w:rPr>
        <w:t>131.516</w:t>
      </w:r>
      <w:r w:rsidR="00A64BA7">
        <w:rPr>
          <w:rFonts w:ascii="Arial" w:hAnsi="Arial" w:cs="Arial"/>
        </w:rPr>
        <w:t xml:space="preserve"> </w:t>
      </w:r>
      <w:r w:rsidRPr="00B355C9">
        <w:rPr>
          <w:rFonts w:ascii="Arial" w:hAnsi="Arial" w:cs="Arial"/>
        </w:rPr>
        <w:t>lei,</w:t>
      </w:r>
    </w:p>
    <w:p w:rsidR="00AE4DED" w:rsidRPr="00B355C9" w:rsidRDefault="00903726" w:rsidP="000576FA">
      <w:pPr>
        <w:spacing w:line="360" w:lineRule="auto"/>
        <w:jc w:val="both"/>
        <w:rPr>
          <w:rFonts w:ascii="Arial" w:hAnsi="Arial" w:cs="Arial"/>
        </w:rPr>
      </w:pPr>
      <w:r>
        <w:rPr>
          <w:rFonts w:ascii="Arial" w:hAnsi="Arial" w:cs="Arial"/>
        </w:rPr>
        <w:t xml:space="preserve">Cauza principala pentru acest rezultat a fost </w:t>
      </w:r>
      <w:r w:rsidR="002850EF">
        <w:rPr>
          <w:rFonts w:ascii="Arial" w:hAnsi="Arial" w:cs="Arial"/>
        </w:rPr>
        <w:t xml:space="preserve"> nerealizarea veniturilor din chirii in procent de 40,38%</w:t>
      </w:r>
      <w:r w:rsidR="00160533">
        <w:rPr>
          <w:rFonts w:ascii="Arial" w:hAnsi="Arial" w:cs="Arial"/>
        </w:rPr>
        <w:t>,</w:t>
      </w:r>
      <w:r w:rsidR="002850EF">
        <w:rPr>
          <w:rFonts w:ascii="Arial" w:hAnsi="Arial" w:cs="Arial"/>
        </w:rPr>
        <w:t xml:space="preserve"> urmare </w:t>
      </w:r>
      <w:r w:rsidR="00160533">
        <w:rPr>
          <w:rFonts w:ascii="Arial" w:hAnsi="Arial" w:cs="Arial"/>
        </w:rPr>
        <w:t>efectului pandemiei CoVid-19 in activitatea economica.</w:t>
      </w:r>
    </w:p>
    <w:p w:rsidR="0090280D" w:rsidRDefault="000539B0" w:rsidP="000539B0">
      <w:pPr>
        <w:pStyle w:val="Normal1"/>
        <w:tabs>
          <w:tab w:val="left" w:pos="709"/>
        </w:tabs>
        <w:spacing w:line="360" w:lineRule="auto"/>
        <w:jc w:val="both"/>
        <w:rPr>
          <w:rFonts w:ascii="Arial" w:eastAsia="Times New Roman" w:hAnsi="Arial" w:cs="Arial"/>
          <w:b/>
          <w:lang w:val="sq-AL" w:eastAsia="ar-SA"/>
        </w:rPr>
      </w:pPr>
      <w:r w:rsidRPr="000539B0">
        <w:rPr>
          <w:rFonts w:ascii="Arial" w:eastAsia="Times New Roman" w:hAnsi="Arial" w:cs="Arial"/>
          <w:b/>
          <w:lang w:val="sq-AL" w:eastAsia="ar-SA"/>
        </w:rPr>
        <w:tab/>
      </w:r>
    </w:p>
    <w:p w:rsidR="000D1363" w:rsidRDefault="000D1363" w:rsidP="000539B0">
      <w:pPr>
        <w:pStyle w:val="Normal1"/>
        <w:tabs>
          <w:tab w:val="left" w:pos="709"/>
        </w:tabs>
        <w:spacing w:line="360" w:lineRule="auto"/>
        <w:jc w:val="both"/>
        <w:rPr>
          <w:rFonts w:ascii="Arial" w:eastAsia="Times New Roman" w:hAnsi="Arial" w:cs="Arial"/>
          <w:b/>
          <w:lang w:val="sq-AL" w:eastAsia="ar-SA"/>
        </w:rPr>
      </w:pPr>
    </w:p>
    <w:p w:rsidR="000539B0" w:rsidRPr="00AD2BB9" w:rsidRDefault="000539B0" w:rsidP="000539B0">
      <w:pPr>
        <w:pStyle w:val="Normal1"/>
        <w:tabs>
          <w:tab w:val="left" w:pos="709"/>
        </w:tabs>
        <w:spacing w:line="360" w:lineRule="auto"/>
        <w:jc w:val="both"/>
        <w:rPr>
          <w:rFonts w:ascii="Arial" w:eastAsia="Times New Roman" w:hAnsi="Arial" w:cs="Arial"/>
          <w:sz w:val="28"/>
          <w:szCs w:val="28"/>
          <w:u w:val="single"/>
          <w:lang w:val="sq-AL" w:eastAsia="ar-SA"/>
        </w:rPr>
      </w:pPr>
      <w:r w:rsidRPr="00AD2BB9">
        <w:rPr>
          <w:rFonts w:ascii="Arial" w:eastAsia="Times New Roman" w:hAnsi="Arial" w:cs="Arial"/>
          <w:sz w:val="28"/>
          <w:szCs w:val="28"/>
          <w:u w:val="single"/>
          <w:lang w:val="sq-AL" w:eastAsia="ar-SA"/>
        </w:rPr>
        <w:t>INVESTITII</w:t>
      </w:r>
    </w:p>
    <w:p w:rsidR="000C7D56" w:rsidRPr="000C7D56" w:rsidRDefault="000C7D56" w:rsidP="000539B0">
      <w:pPr>
        <w:pStyle w:val="Normal1"/>
        <w:tabs>
          <w:tab w:val="left" w:pos="709"/>
        </w:tabs>
        <w:spacing w:line="360" w:lineRule="auto"/>
        <w:jc w:val="both"/>
        <w:rPr>
          <w:rFonts w:ascii="Arial" w:eastAsia="Times New Roman" w:hAnsi="Arial" w:cs="Arial"/>
          <w:sz w:val="12"/>
          <w:szCs w:val="12"/>
          <w:u w:val="single"/>
          <w:lang w:val="sq-AL" w:eastAsia="ar-SA"/>
        </w:rPr>
      </w:pPr>
    </w:p>
    <w:p w:rsidR="00B25DB8" w:rsidRDefault="000539B0" w:rsidP="00D65C12">
      <w:pPr>
        <w:overflowPunct w:val="0"/>
        <w:autoSpaceDE w:val="0"/>
        <w:spacing w:line="360" w:lineRule="auto"/>
        <w:jc w:val="both"/>
        <w:textAlignment w:val="baseline"/>
        <w:rPr>
          <w:rFonts w:ascii="Arial" w:eastAsia="Times New Roman" w:hAnsi="Arial" w:cs="Arial"/>
          <w:lang w:val="sq-AL" w:eastAsia="ar-SA"/>
        </w:rPr>
      </w:pPr>
      <w:r w:rsidRPr="000539B0">
        <w:rPr>
          <w:rFonts w:ascii="Arial" w:eastAsia="Times New Roman" w:hAnsi="Arial" w:cs="Arial"/>
          <w:lang w:val="sq-AL" w:eastAsia="ar-SA"/>
        </w:rPr>
        <w:t>La 3</w:t>
      </w:r>
      <w:r w:rsidR="00B25DB8">
        <w:rPr>
          <w:rFonts w:ascii="Arial" w:eastAsia="Times New Roman" w:hAnsi="Arial" w:cs="Arial"/>
          <w:lang w:val="sq-AL" w:eastAsia="ar-SA"/>
        </w:rPr>
        <w:t>1</w:t>
      </w:r>
      <w:r w:rsidRPr="000539B0">
        <w:rPr>
          <w:rFonts w:ascii="Arial" w:eastAsia="Times New Roman" w:hAnsi="Arial" w:cs="Arial"/>
          <w:lang w:val="sq-AL" w:eastAsia="ar-SA"/>
        </w:rPr>
        <w:t>.</w:t>
      </w:r>
      <w:r>
        <w:rPr>
          <w:rFonts w:ascii="Arial" w:eastAsia="Times New Roman" w:hAnsi="Arial" w:cs="Arial"/>
          <w:lang w:val="sq-AL" w:eastAsia="ar-SA"/>
        </w:rPr>
        <w:t>12</w:t>
      </w:r>
      <w:r w:rsidRPr="000539B0">
        <w:rPr>
          <w:rFonts w:ascii="Arial" w:eastAsia="Times New Roman" w:hAnsi="Arial" w:cs="Arial"/>
          <w:lang w:val="sq-AL" w:eastAsia="ar-SA"/>
        </w:rPr>
        <w:t>.20</w:t>
      </w:r>
      <w:r w:rsidR="00160533">
        <w:rPr>
          <w:rFonts w:ascii="Arial" w:eastAsia="Times New Roman" w:hAnsi="Arial" w:cs="Arial"/>
          <w:lang w:val="sq-AL" w:eastAsia="ar-SA"/>
        </w:rPr>
        <w:t>20</w:t>
      </w:r>
      <w:r w:rsidRPr="000539B0">
        <w:rPr>
          <w:rFonts w:ascii="Arial" w:eastAsia="Times New Roman" w:hAnsi="Arial" w:cs="Arial"/>
          <w:lang w:val="sq-AL" w:eastAsia="ar-SA"/>
        </w:rPr>
        <w:t xml:space="preserve"> societatea a efectuat cheltuieli pentru investitii in valoare</w:t>
      </w:r>
      <w:r w:rsidR="00B25DB8">
        <w:rPr>
          <w:rFonts w:ascii="Arial" w:eastAsia="Times New Roman" w:hAnsi="Arial" w:cs="Arial"/>
          <w:lang w:val="sq-AL" w:eastAsia="ar-SA"/>
        </w:rPr>
        <w:t xml:space="preserve"> totala</w:t>
      </w:r>
      <w:r w:rsidRPr="000539B0">
        <w:rPr>
          <w:rFonts w:ascii="Arial" w:eastAsia="Times New Roman" w:hAnsi="Arial" w:cs="Arial"/>
          <w:lang w:val="sq-AL" w:eastAsia="ar-SA"/>
        </w:rPr>
        <w:t xml:space="preserve"> de </w:t>
      </w:r>
      <w:r w:rsidR="00160533">
        <w:rPr>
          <w:rFonts w:ascii="Arial" w:eastAsia="Times New Roman" w:hAnsi="Arial" w:cs="Arial"/>
          <w:lang w:val="sq-AL" w:eastAsia="ar-SA"/>
        </w:rPr>
        <w:t>26.246</w:t>
      </w:r>
      <w:r w:rsidR="00B25DB8">
        <w:rPr>
          <w:rFonts w:ascii="Arial" w:eastAsia="Times New Roman" w:hAnsi="Arial" w:cs="Arial"/>
          <w:lang w:val="sq-AL" w:eastAsia="ar-SA"/>
        </w:rPr>
        <w:t xml:space="preserve"> lei, reprezentand:</w:t>
      </w:r>
    </w:p>
    <w:p w:rsidR="000539B0" w:rsidRDefault="00B25DB8" w:rsidP="00D65C12">
      <w:pPr>
        <w:overflowPunct w:val="0"/>
        <w:autoSpaceDE w:val="0"/>
        <w:spacing w:line="360" w:lineRule="auto"/>
        <w:jc w:val="both"/>
        <w:textAlignment w:val="baseline"/>
        <w:rPr>
          <w:rFonts w:ascii="Arial" w:eastAsia="Times New Roman" w:hAnsi="Arial" w:cs="Arial"/>
          <w:lang w:val="sq-AL" w:eastAsia="ar-SA"/>
        </w:rPr>
      </w:pPr>
      <w:r>
        <w:rPr>
          <w:rFonts w:ascii="Arial" w:eastAsia="Times New Roman" w:hAnsi="Arial" w:cs="Arial"/>
          <w:lang w:val="sq-AL" w:eastAsia="ar-SA"/>
        </w:rPr>
        <w:t>-</w:t>
      </w:r>
      <w:r w:rsidR="000539B0" w:rsidRPr="000539B0">
        <w:rPr>
          <w:rFonts w:ascii="Arial" w:eastAsia="Times New Roman" w:hAnsi="Arial" w:cs="Arial"/>
          <w:lang w:val="sq-AL" w:eastAsia="ar-SA"/>
        </w:rPr>
        <w:t xml:space="preserve"> </w:t>
      </w:r>
      <w:r>
        <w:rPr>
          <w:rFonts w:ascii="Arial" w:eastAsia="Times New Roman" w:hAnsi="Arial" w:cs="Arial"/>
          <w:lang w:val="sq-AL" w:eastAsia="ar-SA"/>
        </w:rPr>
        <w:t xml:space="preserve"> </w:t>
      </w:r>
      <w:r w:rsidR="000539B0" w:rsidRPr="000539B0">
        <w:rPr>
          <w:rFonts w:ascii="Arial" w:eastAsia="Times New Roman" w:hAnsi="Arial" w:cs="Arial"/>
          <w:lang w:val="sq-AL" w:eastAsia="ar-SA"/>
        </w:rPr>
        <w:t>avans expertiza tehnica</w:t>
      </w:r>
      <w:r w:rsidR="007112B6">
        <w:rPr>
          <w:rFonts w:ascii="Arial" w:eastAsia="Times New Roman" w:hAnsi="Arial" w:cs="Arial"/>
          <w:lang w:val="sq-AL" w:eastAsia="ar-SA"/>
        </w:rPr>
        <w:t>,</w:t>
      </w:r>
      <w:r w:rsidR="000539B0" w:rsidRPr="000539B0">
        <w:rPr>
          <w:rFonts w:ascii="Arial" w:eastAsia="Times New Roman" w:hAnsi="Arial" w:cs="Arial"/>
          <w:lang w:val="sq-AL" w:eastAsia="ar-SA"/>
        </w:rPr>
        <w:t xml:space="preserve"> </w:t>
      </w:r>
      <w:r w:rsidR="007112B6">
        <w:rPr>
          <w:rFonts w:ascii="Arial" w:eastAsia="Times New Roman" w:hAnsi="Arial" w:cs="Arial"/>
          <w:lang w:val="sq-AL" w:eastAsia="ar-SA"/>
        </w:rPr>
        <w:t xml:space="preserve">studiu istoric in suma de 14.150 lei necesare intrarii in legalitate a </w:t>
      </w:r>
      <w:r w:rsidR="000539B0" w:rsidRPr="000539B0">
        <w:rPr>
          <w:rFonts w:ascii="Arial" w:eastAsia="Times New Roman" w:hAnsi="Arial" w:cs="Arial"/>
          <w:lang w:val="sq-AL" w:eastAsia="ar-SA"/>
        </w:rPr>
        <w:t xml:space="preserve"> autorizatiei </w:t>
      </w:r>
      <w:r w:rsidR="007112B6">
        <w:rPr>
          <w:rFonts w:ascii="Arial" w:eastAsia="Times New Roman" w:hAnsi="Arial" w:cs="Arial"/>
          <w:lang w:val="sq-AL" w:eastAsia="ar-SA"/>
        </w:rPr>
        <w:t>de constructie la Terasa Tineretului</w:t>
      </w:r>
      <w:r>
        <w:rPr>
          <w:rFonts w:ascii="Arial" w:eastAsia="Times New Roman" w:hAnsi="Arial" w:cs="Arial"/>
          <w:lang w:val="sq-AL" w:eastAsia="ar-SA"/>
        </w:rPr>
        <w:t>,</w:t>
      </w:r>
    </w:p>
    <w:p w:rsidR="008C6FDA" w:rsidRDefault="00B25DB8" w:rsidP="00D65C12">
      <w:pPr>
        <w:overflowPunct w:val="0"/>
        <w:autoSpaceDE w:val="0"/>
        <w:spacing w:line="360" w:lineRule="auto"/>
        <w:jc w:val="both"/>
        <w:textAlignment w:val="baseline"/>
        <w:rPr>
          <w:rFonts w:ascii="Arial" w:eastAsia="Times New Roman" w:hAnsi="Arial" w:cs="Arial"/>
          <w:lang w:val="sq-AL" w:eastAsia="ar-SA"/>
        </w:rPr>
      </w:pPr>
      <w:r>
        <w:rPr>
          <w:rFonts w:ascii="Arial" w:eastAsia="Times New Roman" w:hAnsi="Arial" w:cs="Arial"/>
          <w:lang w:val="sq-AL" w:eastAsia="ar-SA"/>
        </w:rPr>
        <w:t xml:space="preserve">- lucrari de </w:t>
      </w:r>
      <w:r w:rsidR="00160533">
        <w:rPr>
          <w:rFonts w:ascii="Arial" w:eastAsia="Times New Roman" w:hAnsi="Arial" w:cs="Arial"/>
          <w:lang w:val="sq-AL" w:eastAsia="ar-SA"/>
        </w:rPr>
        <w:t>hidroizolatie la Terasa Tineretului in suma de 12.096</w:t>
      </w:r>
      <w:r>
        <w:rPr>
          <w:rFonts w:ascii="Arial" w:eastAsia="Times New Roman" w:hAnsi="Arial" w:cs="Arial"/>
          <w:lang w:val="sq-AL" w:eastAsia="ar-SA"/>
        </w:rPr>
        <w:t xml:space="preserve"> lei.</w:t>
      </w:r>
    </w:p>
    <w:p w:rsidR="00CC55B5" w:rsidRDefault="00CC55B5" w:rsidP="00D65C12">
      <w:pPr>
        <w:overflowPunct w:val="0"/>
        <w:autoSpaceDE w:val="0"/>
        <w:spacing w:line="360" w:lineRule="auto"/>
        <w:jc w:val="both"/>
        <w:textAlignment w:val="baseline"/>
        <w:rPr>
          <w:rFonts w:ascii="Arial" w:hAnsi="Arial" w:cs="Arial"/>
          <w:u w:val="single"/>
        </w:rPr>
      </w:pPr>
    </w:p>
    <w:p w:rsidR="008C6FDA" w:rsidRDefault="008C6FDA" w:rsidP="008C6FDA">
      <w:pPr>
        <w:ind w:firstLine="709"/>
        <w:rPr>
          <w:rFonts w:ascii="Arial" w:hAnsi="Arial" w:cs="Arial"/>
          <w:u w:val="single"/>
        </w:rPr>
      </w:pPr>
    </w:p>
    <w:p w:rsidR="000C7D56" w:rsidRDefault="000C7D56" w:rsidP="000C7D56">
      <w:pPr>
        <w:spacing w:line="360" w:lineRule="auto"/>
        <w:ind w:firstLine="709"/>
        <w:jc w:val="both"/>
        <w:rPr>
          <w:rFonts w:ascii="Arial" w:eastAsia="Times New Roman" w:hAnsi="Arial" w:cs="Arial"/>
          <w:b/>
          <w:u w:val="single"/>
          <w:lang w:val="sq-AL" w:eastAsia="ar-SA"/>
        </w:rPr>
      </w:pPr>
      <w:r w:rsidRPr="000539B0">
        <w:rPr>
          <w:rFonts w:ascii="Arial" w:eastAsia="Times New Roman" w:hAnsi="Arial" w:cs="Arial"/>
          <w:b/>
          <w:u w:val="single"/>
          <w:lang w:val="sq-AL" w:eastAsia="ar-SA"/>
        </w:rPr>
        <w:t>Numele auditorului</w:t>
      </w:r>
      <w:r w:rsidR="006F0052">
        <w:rPr>
          <w:rFonts w:ascii="Arial" w:eastAsia="Times New Roman" w:hAnsi="Arial" w:cs="Arial"/>
          <w:b/>
          <w:u w:val="single"/>
          <w:lang w:val="sq-AL" w:eastAsia="ar-SA"/>
        </w:rPr>
        <w:t xml:space="preserve"> financiar extern</w:t>
      </w:r>
    </w:p>
    <w:p w:rsidR="00CC55B5" w:rsidRDefault="00CC55B5" w:rsidP="000C7D56">
      <w:pPr>
        <w:spacing w:line="360" w:lineRule="auto"/>
        <w:ind w:firstLine="709"/>
        <w:jc w:val="both"/>
        <w:rPr>
          <w:rFonts w:ascii="Arial" w:eastAsia="Times New Roman" w:hAnsi="Arial" w:cs="Arial"/>
          <w:b/>
          <w:u w:val="single"/>
          <w:lang w:val="sq-AL" w:eastAsia="ar-SA"/>
        </w:rPr>
      </w:pPr>
    </w:p>
    <w:p w:rsidR="000C7D56" w:rsidRPr="000539B0" w:rsidRDefault="006F0052" w:rsidP="00543060">
      <w:pPr>
        <w:overflowPunct w:val="0"/>
        <w:autoSpaceDE w:val="0"/>
        <w:spacing w:line="360" w:lineRule="auto"/>
        <w:jc w:val="both"/>
        <w:textAlignment w:val="baseline"/>
        <w:rPr>
          <w:rFonts w:ascii="Arial" w:eastAsia="Times New Roman" w:hAnsi="Arial" w:cs="Arial"/>
          <w:lang w:val="sq-AL" w:eastAsia="ar-SA"/>
        </w:rPr>
      </w:pPr>
      <w:r>
        <w:rPr>
          <w:rFonts w:ascii="Arial" w:eastAsia="Times New Roman" w:hAnsi="Arial" w:cs="Arial"/>
          <w:lang w:val="sq-AL" w:eastAsia="ar-SA"/>
        </w:rPr>
        <w:t>Auditorul societatii este</w:t>
      </w:r>
      <w:r w:rsidR="0035226B">
        <w:rPr>
          <w:rFonts w:ascii="Arial" w:eastAsia="Times New Roman" w:hAnsi="Arial" w:cs="Arial"/>
          <w:lang w:val="sq-AL" w:eastAsia="ar-SA"/>
        </w:rPr>
        <w:t xml:space="preserve"> </w:t>
      </w:r>
      <w:r w:rsidR="00B24611">
        <w:rPr>
          <w:rFonts w:ascii="Arial" w:eastAsia="Times New Roman" w:hAnsi="Arial" w:cs="Arial"/>
          <w:lang w:val="sq-AL" w:eastAsia="ar-SA"/>
        </w:rPr>
        <w:t>KPMG</w:t>
      </w:r>
      <w:r>
        <w:rPr>
          <w:rFonts w:ascii="Arial" w:eastAsia="Times New Roman" w:hAnsi="Arial" w:cs="Arial"/>
          <w:lang w:val="sq-AL" w:eastAsia="ar-SA"/>
        </w:rPr>
        <w:t xml:space="preserve"> Audit SRL,</w:t>
      </w:r>
      <w:r w:rsidR="000D1363">
        <w:rPr>
          <w:rFonts w:ascii="Arial" w:eastAsia="Times New Roman" w:hAnsi="Arial" w:cs="Arial"/>
          <w:lang w:val="sq-AL" w:eastAsia="ar-SA"/>
        </w:rPr>
        <w:t xml:space="preserve"> </w:t>
      </w:r>
      <w:r>
        <w:rPr>
          <w:rFonts w:ascii="Arial" w:eastAsia="Times New Roman" w:hAnsi="Arial" w:cs="Arial"/>
          <w:lang w:val="sq-AL" w:eastAsia="ar-SA"/>
        </w:rPr>
        <w:t xml:space="preserve">inregistrata la </w:t>
      </w:r>
      <w:r w:rsidR="00BE75E3">
        <w:rPr>
          <w:rFonts w:ascii="Arial" w:eastAsia="Times New Roman" w:hAnsi="Arial" w:cs="Arial"/>
          <w:lang w:val="sq-AL" w:eastAsia="ar-SA"/>
        </w:rPr>
        <w:t>Registrul Public Electronic al Auditorilor Financiari si Firmelor de Audit cu nr. FA9,</w:t>
      </w:r>
      <w:r w:rsidR="000D1363">
        <w:rPr>
          <w:rFonts w:ascii="Arial" w:eastAsia="Times New Roman" w:hAnsi="Arial" w:cs="Arial"/>
          <w:lang w:val="sq-AL" w:eastAsia="ar-SA"/>
        </w:rPr>
        <w:t xml:space="preserve"> </w:t>
      </w:r>
      <w:r w:rsidR="004B275E">
        <w:rPr>
          <w:rFonts w:ascii="Arial" w:eastAsia="Times New Roman" w:hAnsi="Arial" w:cs="Arial"/>
          <w:lang w:val="sq-AL" w:eastAsia="ar-SA"/>
        </w:rPr>
        <w:t>numit de AGOA din data de</w:t>
      </w:r>
      <w:r w:rsidR="00D91A67">
        <w:rPr>
          <w:rFonts w:ascii="Arial" w:eastAsia="Times New Roman" w:hAnsi="Arial" w:cs="Arial"/>
          <w:lang w:val="sq-AL" w:eastAsia="ar-SA"/>
        </w:rPr>
        <w:t xml:space="preserve"> 15.04.2019</w:t>
      </w:r>
    </w:p>
    <w:p w:rsidR="000C7D56" w:rsidRDefault="000C7D56" w:rsidP="00543060">
      <w:pPr>
        <w:overflowPunct w:val="0"/>
        <w:autoSpaceDE w:val="0"/>
        <w:spacing w:line="360" w:lineRule="auto"/>
        <w:jc w:val="both"/>
        <w:textAlignment w:val="baseline"/>
        <w:rPr>
          <w:rFonts w:ascii="Arial" w:hAnsi="Arial" w:cs="Arial"/>
        </w:rPr>
      </w:pPr>
      <w:r w:rsidRPr="000539B0">
        <w:rPr>
          <w:rFonts w:ascii="Arial" w:eastAsia="Times New Roman" w:hAnsi="Arial" w:cs="Arial"/>
          <w:lang w:val="sq-AL" w:eastAsia="ar-SA"/>
        </w:rPr>
        <w:t>Situatiile financiare la 3</w:t>
      </w:r>
      <w:r>
        <w:rPr>
          <w:rFonts w:ascii="Arial" w:eastAsia="Times New Roman" w:hAnsi="Arial" w:cs="Arial"/>
          <w:lang w:val="sq-AL" w:eastAsia="ar-SA"/>
        </w:rPr>
        <w:t>1</w:t>
      </w:r>
      <w:r w:rsidRPr="000539B0">
        <w:rPr>
          <w:rFonts w:ascii="Arial" w:eastAsia="Times New Roman" w:hAnsi="Arial" w:cs="Arial"/>
          <w:lang w:val="sq-AL" w:eastAsia="ar-SA"/>
        </w:rPr>
        <w:t>.</w:t>
      </w:r>
      <w:r>
        <w:rPr>
          <w:rFonts w:ascii="Arial" w:eastAsia="Times New Roman" w:hAnsi="Arial" w:cs="Arial"/>
          <w:lang w:val="sq-AL" w:eastAsia="ar-SA"/>
        </w:rPr>
        <w:t>12</w:t>
      </w:r>
      <w:r w:rsidRPr="000539B0">
        <w:rPr>
          <w:rFonts w:ascii="Arial" w:eastAsia="Times New Roman" w:hAnsi="Arial" w:cs="Arial"/>
          <w:lang w:val="sq-AL" w:eastAsia="ar-SA"/>
        </w:rPr>
        <w:t>.20</w:t>
      </w:r>
      <w:r w:rsidR="00783100">
        <w:rPr>
          <w:rFonts w:ascii="Arial" w:eastAsia="Times New Roman" w:hAnsi="Arial" w:cs="Arial"/>
          <w:lang w:val="sq-AL" w:eastAsia="ar-SA"/>
        </w:rPr>
        <w:t>20</w:t>
      </w:r>
      <w:r w:rsidR="00B24611">
        <w:rPr>
          <w:rFonts w:ascii="Arial" w:eastAsia="Times New Roman" w:hAnsi="Arial" w:cs="Arial"/>
          <w:lang w:val="sq-AL" w:eastAsia="ar-SA"/>
        </w:rPr>
        <w:t xml:space="preserve"> </w:t>
      </w:r>
      <w:r w:rsidR="000D1363">
        <w:rPr>
          <w:rFonts w:ascii="Arial" w:eastAsia="Times New Roman" w:hAnsi="Arial" w:cs="Arial"/>
          <w:lang w:val="sq-AL" w:eastAsia="ar-SA"/>
        </w:rPr>
        <w:t xml:space="preserve">vor fi auditate </w:t>
      </w:r>
      <w:r w:rsidR="00623F3B" w:rsidRPr="00623F3B">
        <w:rPr>
          <w:rFonts w:ascii="Arial" w:eastAsia="Times New Roman" w:hAnsi="Arial" w:cs="Arial"/>
          <w:lang w:val="sq-AL" w:eastAsia="ar-SA"/>
        </w:rPr>
        <w:t xml:space="preserve">dupa emiterea spre </w:t>
      </w:r>
      <w:r w:rsidR="000D1363">
        <w:rPr>
          <w:rFonts w:ascii="Arial" w:eastAsia="Times New Roman" w:hAnsi="Arial" w:cs="Arial"/>
          <w:lang w:val="sq-AL" w:eastAsia="ar-SA"/>
        </w:rPr>
        <w:t>aprobare a acestora</w:t>
      </w:r>
      <w:r w:rsidRPr="000539B0">
        <w:rPr>
          <w:rFonts w:ascii="Arial" w:eastAsia="Times New Roman" w:hAnsi="Arial" w:cs="Arial"/>
          <w:lang w:val="sq-AL" w:eastAsia="ar-SA"/>
        </w:rPr>
        <w:t>.</w:t>
      </w:r>
    </w:p>
    <w:p w:rsidR="000C7D56" w:rsidRDefault="000C7D56" w:rsidP="008C6FDA">
      <w:pPr>
        <w:ind w:firstLine="709"/>
        <w:rPr>
          <w:rFonts w:ascii="Arial" w:hAnsi="Arial" w:cs="Arial"/>
          <w:u w:val="single"/>
        </w:rPr>
      </w:pPr>
    </w:p>
    <w:p w:rsidR="0090280D" w:rsidRDefault="0090280D" w:rsidP="008C6FDA">
      <w:pPr>
        <w:ind w:firstLine="709"/>
        <w:rPr>
          <w:rFonts w:ascii="Arial" w:hAnsi="Arial" w:cs="Arial"/>
          <w:u w:val="single"/>
        </w:rPr>
      </w:pPr>
    </w:p>
    <w:p w:rsidR="00302055" w:rsidRDefault="000539B0" w:rsidP="008C6FDA">
      <w:pPr>
        <w:ind w:firstLine="709"/>
        <w:rPr>
          <w:rFonts w:ascii="Arial" w:hAnsi="Arial" w:cs="Arial"/>
          <w:b/>
          <w:u w:val="single"/>
        </w:rPr>
      </w:pPr>
      <w:r w:rsidRPr="000C7D56">
        <w:rPr>
          <w:rFonts w:ascii="Arial" w:hAnsi="Arial" w:cs="Arial"/>
          <w:b/>
          <w:u w:val="single"/>
        </w:rPr>
        <w:t>S</w:t>
      </w:r>
      <w:r w:rsidR="00302055" w:rsidRPr="000C7D56">
        <w:rPr>
          <w:rFonts w:ascii="Arial" w:hAnsi="Arial" w:cs="Arial"/>
          <w:b/>
          <w:u w:val="single"/>
        </w:rPr>
        <w:t>ituatia litigiilor</w:t>
      </w:r>
    </w:p>
    <w:p w:rsidR="0090280D" w:rsidRPr="000C7D56" w:rsidRDefault="0090280D" w:rsidP="008C6FDA">
      <w:pPr>
        <w:ind w:firstLine="709"/>
        <w:rPr>
          <w:rFonts w:ascii="Arial" w:hAnsi="Arial" w:cs="Arial"/>
          <w:b/>
          <w:u w:val="single"/>
        </w:rPr>
      </w:pPr>
    </w:p>
    <w:p w:rsidR="00302055" w:rsidRPr="00D84F4F" w:rsidRDefault="00302055">
      <w:pPr>
        <w:rPr>
          <w:rFonts w:ascii="Arial" w:hAnsi="Arial" w:cs="Arial"/>
          <w:sz w:val="28"/>
          <w:szCs w:val="28"/>
        </w:rPr>
      </w:pPr>
    </w:p>
    <w:p w:rsidR="00302055" w:rsidRPr="00302055" w:rsidRDefault="00302055" w:rsidP="00543060">
      <w:pPr>
        <w:overflowPunct w:val="0"/>
        <w:autoSpaceDE w:val="0"/>
        <w:autoSpaceDN w:val="0"/>
        <w:adjustRightInd w:val="0"/>
        <w:spacing w:line="360" w:lineRule="auto"/>
        <w:jc w:val="both"/>
        <w:textAlignment w:val="baseline"/>
        <w:rPr>
          <w:rFonts w:ascii="Arial" w:eastAsia="Times New Roman" w:hAnsi="Arial" w:cs="Arial"/>
          <w:lang w:val="fr-FR"/>
        </w:rPr>
      </w:pPr>
      <w:r w:rsidRPr="00302055">
        <w:rPr>
          <w:rFonts w:ascii="Arial" w:eastAsia="Times New Roman" w:hAnsi="Arial" w:cs="Arial"/>
          <w:lang w:val="fr-FR"/>
        </w:rPr>
        <w:t xml:space="preserve">In tot cursul anului societatea a depus eforturi pentru incasarea prin cont si prin sistemul de compensare, iar pentru cei rau platnici s-a procedat in mod curent la actionarea lor in </w:t>
      </w:r>
      <w:r w:rsidRPr="00302055">
        <w:rPr>
          <w:rFonts w:ascii="Arial" w:eastAsia="Times New Roman" w:hAnsi="Arial" w:cs="Arial"/>
          <w:lang w:val="fr-FR"/>
        </w:rPr>
        <w:lastRenderedPageBreak/>
        <w:t>judecata, in baza informarilor lunare intocmite de biroul finanaciar pentru oficiul juridic.</w:t>
      </w:r>
    </w:p>
    <w:p w:rsidR="00302055" w:rsidRPr="00302055" w:rsidRDefault="00302055" w:rsidP="00543060">
      <w:pPr>
        <w:overflowPunct w:val="0"/>
        <w:autoSpaceDE w:val="0"/>
        <w:autoSpaceDN w:val="0"/>
        <w:adjustRightInd w:val="0"/>
        <w:spacing w:line="360" w:lineRule="auto"/>
        <w:jc w:val="both"/>
        <w:textAlignment w:val="baseline"/>
        <w:rPr>
          <w:rFonts w:ascii="Arial" w:eastAsia="Times New Roman" w:hAnsi="Arial" w:cs="Arial"/>
          <w:b/>
          <w:lang w:val="fr-FR"/>
        </w:rPr>
      </w:pPr>
      <w:r w:rsidRPr="00302055">
        <w:rPr>
          <w:rFonts w:ascii="Arial" w:eastAsia="Times New Roman" w:hAnsi="Arial" w:cs="Arial"/>
          <w:lang w:val="fr-FR"/>
        </w:rPr>
        <w:t>Sunt in curs de executare silita sase debitori</w:t>
      </w:r>
      <w:r w:rsidRPr="00302055">
        <w:rPr>
          <w:rFonts w:ascii="Arial" w:eastAsia="Times New Roman" w:hAnsi="Arial" w:cs="Arial"/>
          <w:b/>
          <w:lang w:val="fr-FR"/>
        </w:rPr>
        <w:t>.</w:t>
      </w:r>
    </w:p>
    <w:p w:rsidR="001B2ECE" w:rsidRDefault="00302055" w:rsidP="00543060">
      <w:pPr>
        <w:overflowPunct w:val="0"/>
        <w:autoSpaceDE w:val="0"/>
        <w:autoSpaceDN w:val="0"/>
        <w:adjustRightInd w:val="0"/>
        <w:spacing w:line="360" w:lineRule="auto"/>
        <w:jc w:val="both"/>
        <w:textAlignment w:val="baseline"/>
        <w:rPr>
          <w:rFonts w:ascii="Arial" w:eastAsia="Times New Roman" w:hAnsi="Arial" w:cs="Arial"/>
          <w:lang w:val="fr-FR"/>
        </w:rPr>
      </w:pPr>
      <w:r w:rsidRPr="00302055">
        <w:rPr>
          <w:rFonts w:ascii="Arial" w:eastAsia="Times New Roman" w:hAnsi="Arial" w:cs="Arial"/>
          <w:lang w:val="fr-FR"/>
        </w:rPr>
        <w:t>Pentru clientii si debitorii care nu si-au achitat obligatiile fata de societate si cu dosare in curs de judecata s-au constituit provizioane. La 31.12.20</w:t>
      </w:r>
      <w:r w:rsidR="00783100">
        <w:rPr>
          <w:rFonts w:ascii="Arial" w:eastAsia="Times New Roman" w:hAnsi="Arial" w:cs="Arial"/>
          <w:lang w:val="fr-FR"/>
        </w:rPr>
        <w:t>20</w:t>
      </w:r>
      <w:r w:rsidRPr="00302055">
        <w:rPr>
          <w:rFonts w:ascii="Arial" w:eastAsia="Times New Roman" w:hAnsi="Arial" w:cs="Arial"/>
          <w:lang w:val="fr-FR"/>
        </w:rPr>
        <w:t>,</w:t>
      </w:r>
      <w:r w:rsidR="002D4D27">
        <w:rPr>
          <w:rFonts w:ascii="Arial" w:eastAsia="Times New Roman" w:hAnsi="Arial" w:cs="Arial"/>
          <w:lang w:val="fr-FR"/>
        </w:rPr>
        <w:t xml:space="preserve"> </w:t>
      </w:r>
      <w:r w:rsidRPr="00302055">
        <w:rPr>
          <w:rFonts w:ascii="Arial" w:eastAsia="Times New Roman" w:hAnsi="Arial" w:cs="Arial"/>
          <w:lang w:val="fr-FR"/>
        </w:rPr>
        <w:t>soldul conturilor de provizioane este in suma de</w:t>
      </w:r>
      <w:r w:rsidR="00B25DB8">
        <w:rPr>
          <w:rFonts w:ascii="Arial" w:eastAsia="Times New Roman" w:hAnsi="Arial" w:cs="Arial"/>
          <w:lang w:val="fr-FR"/>
        </w:rPr>
        <w:t xml:space="preserve"> </w:t>
      </w:r>
      <w:r w:rsidR="00783100">
        <w:rPr>
          <w:rFonts w:ascii="Arial" w:eastAsia="Times New Roman" w:hAnsi="Arial" w:cs="Arial"/>
          <w:lang w:val="fr-FR"/>
        </w:rPr>
        <w:t>56.325</w:t>
      </w:r>
      <w:r w:rsidR="00B25DB8">
        <w:rPr>
          <w:rFonts w:ascii="Arial" w:eastAsia="Times New Roman" w:hAnsi="Arial" w:cs="Arial"/>
          <w:lang w:val="fr-FR"/>
        </w:rPr>
        <w:t xml:space="preserve"> lei</w:t>
      </w:r>
      <w:r w:rsidR="00D84F4F">
        <w:rPr>
          <w:rFonts w:ascii="Arial" w:eastAsia="Times New Roman" w:hAnsi="Arial" w:cs="Arial"/>
          <w:lang w:val="fr-FR"/>
        </w:rPr>
        <w:t>.</w:t>
      </w:r>
    </w:p>
    <w:p w:rsidR="00543060" w:rsidRDefault="00543060" w:rsidP="00543060">
      <w:pPr>
        <w:overflowPunct w:val="0"/>
        <w:autoSpaceDE w:val="0"/>
        <w:autoSpaceDN w:val="0"/>
        <w:adjustRightInd w:val="0"/>
        <w:spacing w:line="360" w:lineRule="auto"/>
        <w:jc w:val="both"/>
        <w:textAlignment w:val="baseline"/>
        <w:rPr>
          <w:rFonts w:ascii="Arial" w:hAnsi="Arial" w:cs="Arial"/>
          <w:sz w:val="12"/>
          <w:szCs w:val="12"/>
        </w:rPr>
      </w:pPr>
    </w:p>
    <w:p w:rsidR="0090280D" w:rsidRDefault="0090280D" w:rsidP="00543060">
      <w:pPr>
        <w:overflowPunct w:val="0"/>
        <w:autoSpaceDE w:val="0"/>
        <w:autoSpaceDN w:val="0"/>
        <w:adjustRightInd w:val="0"/>
        <w:spacing w:line="360" w:lineRule="auto"/>
        <w:jc w:val="both"/>
        <w:textAlignment w:val="baseline"/>
        <w:rPr>
          <w:rFonts w:ascii="Arial" w:hAnsi="Arial" w:cs="Arial"/>
          <w:sz w:val="12"/>
          <w:szCs w:val="12"/>
        </w:rPr>
      </w:pPr>
    </w:p>
    <w:p w:rsidR="0090280D" w:rsidRPr="00543060" w:rsidRDefault="0090280D" w:rsidP="00543060">
      <w:pPr>
        <w:overflowPunct w:val="0"/>
        <w:autoSpaceDE w:val="0"/>
        <w:autoSpaceDN w:val="0"/>
        <w:adjustRightInd w:val="0"/>
        <w:spacing w:line="360" w:lineRule="auto"/>
        <w:jc w:val="both"/>
        <w:textAlignment w:val="baseline"/>
        <w:rPr>
          <w:rFonts w:ascii="Arial" w:hAnsi="Arial" w:cs="Arial"/>
          <w:sz w:val="12"/>
          <w:szCs w:val="12"/>
        </w:rPr>
      </w:pPr>
    </w:p>
    <w:p w:rsidR="00B70701" w:rsidRDefault="00B70701" w:rsidP="000C7D56">
      <w:pPr>
        <w:spacing w:line="360" w:lineRule="auto"/>
        <w:ind w:firstLine="709"/>
        <w:rPr>
          <w:rFonts w:ascii="Arial" w:hAnsi="Arial" w:cs="Arial"/>
          <w:sz w:val="22"/>
          <w:szCs w:val="22"/>
          <w:lang w:val="sq-AL"/>
        </w:rPr>
      </w:pPr>
      <w:r>
        <w:rPr>
          <w:rFonts w:ascii="Arial" w:hAnsi="Arial" w:cs="Arial"/>
          <w:sz w:val="22"/>
          <w:szCs w:val="22"/>
          <w:lang w:val="sq-AL"/>
        </w:rPr>
        <w:t>SITUATIA LISTA LITIGIILOR REGAL SA existente la 31.12.20</w:t>
      </w:r>
      <w:r w:rsidR="00783100">
        <w:rPr>
          <w:rFonts w:ascii="Arial" w:hAnsi="Arial" w:cs="Arial"/>
          <w:sz w:val="22"/>
          <w:szCs w:val="22"/>
          <w:lang w:val="sq-AL"/>
        </w:rPr>
        <w:t>20</w:t>
      </w:r>
      <w:r w:rsidR="000C7D56">
        <w:rPr>
          <w:rFonts w:ascii="Arial" w:hAnsi="Arial" w:cs="Arial"/>
          <w:sz w:val="22"/>
          <w:szCs w:val="22"/>
          <w:lang w:val="sq-AL"/>
        </w:rPr>
        <w:t xml:space="preserve">. </w:t>
      </w:r>
      <w:r w:rsidRPr="0016494F">
        <w:rPr>
          <w:rFonts w:ascii="Arial" w:hAnsi="Arial" w:cs="Arial"/>
          <w:sz w:val="22"/>
          <w:szCs w:val="22"/>
          <w:lang w:val="sq-AL"/>
        </w:rPr>
        <w:t>Dosare pe rol:</w:t>
      </w:r>
    </w:p>
    <w:p w:rsidR="00B70701" w:rsidRDefault="00B70701" w:rsidP="00B70701">
      <w:pPr>
        <w:pStyle w:val="Normal1"/>
        <w:jc w:val="both"/>
        <w:rPr>
          <w:rFonts w:ascii="Arial" w:hAnsi="Arial" w:cs="Arial"/>
          <w:sz w:val="22"/>
          <w:szCs w:val="22"/>
          <w:lang w:val="sq-AL"/>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441"/>
        <w:gridCol w:w="1504"/>
        <w:gridCol w:w="1145"/>
        <w:gridCol w:w="1825"/>
        <w:gridCol w:w="899"/>
        <w:gridCol w:w="974"/>
        <w:gridCol w:w="1200"/>
        <w:gridCol w:w="1651"/>
      </w:tblGrid>
      <w:tr w:rsidR="00B70701" w:rsidRPr="00FD2391" w:rsidTr="00D91A67">
        <w:trPr>
          <w:cantSplit/>
          <w:trHeight w:val="514"/>
          <w:tblHeader/>
        </w:trPr>
        <w:tc>
          <w:tcPr>
            <w:tcW w:w="441" w:type="dxa"/>
            <w:tcBorders>
              <w:top w:val="single" w:sz="1" w:space="0" w:color="000000"/>
              <w:left w:val="single" w:sz="1" w:space="0" w:color="000000"/>
              <w:bottom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Nr</w:t>
            </w:r>
          </w:p>
          <w:p w:rsidR="00B70701" w:rsidRPr="005E713B" w:rsidRDefault="00B70701" w:rsidP="007E0A0F">
            <w:pPr>
              <w:pStyle w:val="TableHeading"/>
              <w:snapToGrid w:val="0"/>
              <w:rPr>
                <w:b w:val="0"/>
                <w:sz w:val="20"/>
                <w:szCs w:val="20"/>
                <w:lang w:val="sq-AL"/>
              </w:rPr>
            </w:pPr>
            <w:r w:rsidRPr="005E713B">
              <w:rPr>
                <w:sz w:val="20"/>
                <w:szCs w:val="20"/>
                <w:lang w:val="sq-AL"/>
              </w:rPr>
              <w:t>crt</w:t>
            </w:r>
          </w:p>
        </w:tc>
        <w:tc>
          <w:tcPr>
            <w:tcW w:w="1504" w:type="dxa"/>
            <w:tcBorders>
              <w:top w:val="single" w:sz="1" w:space="0" w:color="000000"/>
              <w:left w:val="single" w:sz="1" w:space="0" w:color="000000"/>
              <w:bottom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Nr.Dosar</w:t>
            </w:r>
          </w:p>
        </w:tc>
        <w:tc>
          <w:tcPr>
            <w:tcW w:w="1145" w:type="dxa"/>
            <w:tcBorders>
              <w:top w:val="single" w:sz="1" w:space="0" w:color="000000"/>
              <w:left w:val="single" w:sz="1" w:space="0" w:color="000000"/>
              <w:bottom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Reclamant</w:t>
            </w:r>
          </w:p>
        </w:tc>
        <w:tc>
          <w:tcPr>
            <w:tcW w:w="1825" w:type="dxa"/>
            <w:tcBorders>
              <w:top w:val="single" w:sz="1" w:space="0" w:color="000000"/>
              <w:left w:val="single" w:sz="1" w:space="0" w:color="000000"/>
              <w:bottom w:val="single" w:sz="1" w:space="0" w:color="000000"/>
              <w:right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Parat</w:t>
            </w:r>
          </w:p>
        </w:tc>
        <w:tc>
          <w:tcPr>
            <w:tcW w:w="899" w:type="dxa"/>
            <w:tcBorders>
              <w:top w:val="single" w:sz="1" w:space="0" w:color="000000"/>
              <w:left w:val="single" w:sz="1" w:space="0" w:color="000000"/>
              <w:bottom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Motivul</w:t>
            </w:r>
          </w:p>
          <w:p w:rsidR="00B70701" w:rsidRPr="005E713B" w:rsidRDefault="00B70701" w:rsidP="007E0A0F">
            <w:pPr>
              <w:pStyle w:val="TableHeading"/>
              <w:snapToGrid w:val="0"/>
              <w:rPr>
                <w:b w:val="0"/>
                <w:sz w:val="20"/>
                <w:szCs w:val="20"/>
                <w:lang w:val="sq-AL"/>
              </w:rPr>
            </w:pPr>
            <w:r w:rsidRPr="005E713B">
              <w:rPr>
                <w:sz w:val="20"/>
                <w:szCs w:val="20"/>
                <w:lang w:val="sq-AL"/>
              </w:rPr>
              <w:t>litigiului</w:t>
            </w:r>
          </w:p>
        </w:tc>
        <w:tc>
          <w:tcPr>
            <w:tcW w:w="974" w:type="dxa"/>
            <w:tcBorders>
              <w:top w:val="single" w:sz="1" w:space="0" w:color="000000"/>
              <w:left w:val="single" w:sz="1" w:space="0" w:color="000000"/>
              <w:bottom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Valoare</w:t>
            </w:r>
          </w:p>
          <w:p w:rsidR="00B70701" w:rsidRPr="005E713B" w:rsidRDefault="00B70701" w:rsidP="007E0A0F">
            <w:pPr>
              <w:pStyle w:val="TableHeading"/>
              <w:snapToGrid w:val="0"/>
              <w:rPr>
                <w:b w:val="0"/>
                <w:sz w:val="20"/>
                <w:szCs w:val="20"/>
                <w:lang w:val="sq-AL"/>
              </w:rPr>
            </w:pPr>
            <w:r w:rsidRPr="005E713B">
              <w:rPr>
                <w:sz w:val="20"/>
                <w:szCs w:val="20"/>
                <w:lang w:val="sq-AL"/>
              </w:rPr>
              <w:t>Pretentii</w:t>
            </w:r>
          </w:p>
          <w:p w:rsidR="00B70701" w:rsidRPr="005E713B" w:rsidRDefault="00B70701" w:rsidP="007E0A0F">
            <w:pPr>
              <w:pStyle w:val="TableHeading"/>
              <w:snapToGrid w:val="0"/>
              <w:rPr>
                <w:b w:val="0"/>
                <w:sz w:val="20"/>
                <w:szCs w:val="20"/>
                <w:lang w:val="sq-AL"/>
              </w:rPr>
            </w:pPr>
            <w:r w:rsidRPr="005E713B">
              <w:rPr>
                <w:sz w:val="20"/>
                <w:szCs w:val="20"/>
                <w:lang w:val="sq-AL"/>
              </w:rPr>
              <w:t>(lei)</w:t>
            </w:r>
          </w:p>
        </w:tc>
        <w:tc>
          <w:tcPr>
            <w:tcW w:w="1200" w:type="dxa"/>
            <w:tcBorders>
              <w:top w:val="single" w:sz="1" w:space="0" w:color="000000"/>
              <w:left w:val="single" w:sz="1" w:space="0" w:color="000000"/>
              <w:bottom w:val="single" w:sz="1" w:space="0" w:color="000000"/>
              <w:right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Instanta</w:t>
            </w:r>
          </w:p>
        </w:tc>
        <w:tc>
          <w:tcPr>
            <w:tcW w:w="1651" w:type="dxa"/>
            <w:tcBorders>
              <w:top w:val="single" w:sz="1" w:space="0" w:color="000000"/>
              <w:left w:val="single" w:sz="1" w:space="0" w:color="000000"/>
              <w:bottom w:val="single" w:sz="1" w:space="0" w:color="000000"/>
              <w:right w:val="single" w:sz="1" w:space="0" w:color="000000"/>
            </w:tcBorders>
          </w:tcPr>
          <w:p w:rsidR="00B70701" w:rsidRPr="005E713B" w:rsidRDefault="00B70701" w:rsidP="007E0A0F">
            <w:pPr>
              <w:pStyle w:val="TableHeading"/>
              <w:snapToGrid w:val="0"/>
              <w:rPr>
                <w:b w:val="0"/>
                <w:sz w:val="20"/>
                <w:szCs w:val="20"/>
                <w:lang w:val="sq-AL"/>
              </w:rPr>
            </w:pPr>
            <w:r w:rsidRPr="005E713B">
              <w:rPr>
                <w:sz w:val="20"/>
                <w:szCs w:val="20"/>
                <w:lang w:val="sq-AL"/>
              </w:rPr>
              <w:t>Stadiul</w:t>
            </w:r>
          </w:p>
          <w:p w:rsidR="00B70701" w:rsidRPr="005E713B" w:rsidRDefault="00B70701" w:rsidP="007E0A0F">
            <w:pPr>
              <w:pStyle w:val="TableHeading"/>
              <w:snapToGrid w:val="0"/>
              <w:rPr>
                <w:b w:val="0"/>
                <w:sz w:val="20"/>
                <w:szCs w:val="20"/>
                <w:lang w:val="sq-AL"/>
              </w:rPr>
            </w:pPr>
            <w:r w:rsidRPr="005E713B">
              <w:rPr>
                <w:sz w:val="20"/>
                <w:szCs w:val="20"/>
                <w:lang w:val="sq-AL"/>
              </w:rPr>
              <w:t>actual</w:t>
            </w:r>
          </w:p>
        </w:tc>
      </w:tr>
      <w:tr w:rsidR="00B70701" w:rsidRPr="00FD2391" w:rsidTr="00D91A67">
        <w:trPr>
          <w:cantSplit/>
          <w:trHeight w:val="173"/>
        </w:trPr>
        <w:tc>
          <w:tcPr>
            <w:tcW w:w="441" w:type="dxa"/>
            <w:tcBorders>
              <w:left w:val="single" w:sz="1" w:space="0" w:color="000000"/>
              <w:bottom w:val="single" w:sz="1" w:space="0" w:color="000000"/>
            </w:tcBorders>
          </w:tcPr>
          <w:p w:rsidR="00B70701" w:rsidRPr="005E713B" w:rsidRDefault="00B70701" w:rsidP="007E0A0F">
            <w:pPr>
              <w:pStyle w:val="TableHeading"/>
              <w:snapToGrid w:val="0"/>
              <w:rPr>
                <w:b w:val="0"/>
                <w:i w:val="0"/>
                <w:sz w:val="20"/>
                <w:szCs w:val="20"/>
                <w:lang w:val="sq-AL"/>
              </w:rPr>
            </w:pPr>
            <w:r w:rsidRPr="005E713B">
              <w:rPr>
                <w:sz w:val="20"/>
                <w:szCs w:val="20"/>
                <w:lang w:val="sq-AL"/>
              </w:rPr>
              <w:t>1</w:t>
            </w:r>
          </w:p>
        </w:tc>
        <w:tc>
          <w:tcPr>
            <w:tcW w:w="1504" w:type="dxa"/>
            <w:tcBorders>
              <w:left w:val="single" w:sz="1" w:space="0" w:color="000000"/>
              <w:bottom w:val="single" w:sz="1" w:space="0" w:color="000000"/>
            </w:tcBorders>
          </w:tcPr>
          <w:p w:rsidR="00B70701" w:rsidRPr="005E713B" w:rsidRDefault="00B70701" w:rsidP="007E0A0F">
            <w:pPr>
              <w:suppressLineNumbers/>
              <w:snapToGrid w:val="0"/>
              <w:jc w:val="center"/>
              <w:rPr>
                <w:sz w:val="20"/>
                <w:szCs w:val="20"/>
                <w:lang w:val="sq-AL"/>
              </w:rPr>
            </w:pPr>
            <w:r w:rsidRPr="005E713B">
              <w:rPr>
                <w:sz w:val="20"/>
                <w:szCs w:val="20"/>
              </w:rPr>
              <w:t>11884/233/2017</w:t>
            </w:r>
          </w:p>
        </w:tc>
        <w:tc>
          <w:tcPr>
            <w:tcW w:w="1145"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REGAL SA</w:t>
            </w:r>
          </w:p>
        </w:tc>
        <w:tc>
          <w:tcPr>
            <w:tcW w:w="1825"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BRATES  PRUT FRUMUSITA SA</w:t>
            </w:r>
          </w:p>
        </w:tc>
        <w:tc>
          <w:tcPr>
            <w:tcW w:w="899"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pretentii</w:t>
            </w:r>
          </w:p>
        </w:tc>
        <w:tc>
          <w:tcPr>
            <w:tcW w:w="974"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64.040.00</w:t>
            </w:r>
          </w:p>
        </w:tc>
        <w:tc>
          <w:tcPr>
            <w:tcW w:w="1200"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Pr>
                <w:sz w:val="20"/>
                <w:szCs w:val="20"/>
                <w:lang w:val="sq-AL"/>
              </w:rPr>
              <w:t>Tribunalul Gl</w:t>
            </w:r>
          </w:p>
        </w:tc>
        <w:tc>
          <w:tcPr>
            <w:tcW w:w="1651" w:type="dxa"/>
            <w:tcBorders>
              <w:left w:val="single" w:sz="1" w:space="0" w:color="000000"/>
              <w:bottom w:val="single" w:sz="1" w:space="0" w:color="000000"/>
              <w:right w:val="single" w:sz="1" w:space="0" w:color="000000"/>
            </w:tcBorders>
          </w:tcPr>
          <w:p w:rsidR="00B70701" w:rsidRPr="005E713B" w:rsidRDefault="00783100" w:rsidP="007E0A0F">
            <w:pPr>
              <w:pStyle w:val="TableContents"/>
              <w:snapToGrid w:val="0"/>
              <w:jc w:val="center"/>
              <w:rPr>
                <w:sz w:val="20"/>
                <w:szCs w:val="20"/>
                <w:lang w:val="sq-AL"/>
              </w:rPr>
            </w:pPr>
            <w:r>
              <w:rPr>
                <w:sz w:val="20"/>
                <w:szCs w:val="20"/>
                <w:lang w:val="sq-AL"/>
              </w:rPr>
              <w:t>Executata silit</w:t>
            </w:r>
          </w:p>
        </w:tc>
      </w:tr>
      <w:tr w:rsidR="00B70701" w:rsidRPr="00FD2391" w:rsidTr="00D91A67">
        <w:trPr>
          <w:cantSplit/>
          <w:trHeight w:val="173"/>
        </w:trPr>
        <w:tc>
          <w:tcPr>
            <w:tcW w:w="441" w:type="dxa"/>
            <w:tcBorders>
              <w:left w:val="single" w:sz="1" w:space="0" w:color="000000"/>
              <w:bottom w:val="single" w:sz="1" w:space="0" w:color="000000"/>
            </w:tcBorders>
          </w:tcPr>
          <w:p w:rsidR="00B70701" w:rsidRPr="005E713B" w:rsidRDefault="00B70701" w:rsidP="007E0A0F">
            <w:pPr>
              <w:pStyle w:val="TableHeading"/>
              <w:snapToGrid w:val="0"/>
              <w:rPr>
                <w:sz w:val="20"/>
                <w:szCs w:val="20"/>
                <w:lang w:val="sq-AL"/>
              </w:rPr>
            </w:pPr>
            <w:r w:rsidRPr="005E713B">
              <w:rPr>
                <w:sz w:val="20"/>
                <w:szCs w:val="20"/>
                <w:lang w:val="sq-AL"/>
              </w:rPr>
              <w:t>2</w:t>
            </w:r>
          </w:p>
        </w:tc>
        <w:tc>
          <w:tcPr>
            <w:tcW w:w="1504" w:type="dxa"/>
            <w:tcBorders>
              <w:left w:val="single" w:sz="1" w:space="0" w:color="000000"/>
              <w:bottom w:val="single" w:sz="1" w:space="0" w:color="000000"/>
            </w:tcBorders>
          </w:tcPr>
          <w:p w:rsidR="00B70701" w:rsidRPr="005E713B" w:rsidRDefault="00783100" w:rsidP="007E0A0F">
            <w:pPr>
              <w:suppressLineNumbers/>
              <w:snapToGrid w:val="0"/>
              <w:jc w:val="center"/>
              <w:rPr>
                <w:sz w:val="20"/>
                <w:szCs w:val="20"/>
                <w:lang w:val="sq-AL"/>
              </w:rPr>
            </w:pPr>
            <w:r>
              <w:rPr>
                <w:sz w:val="20"/>
                <w:szCs w:val="20"/>
              </w:rPr>
              <w:t>625/324/2020</w:t>
            </w:r>
          </w:p>
        </w:tc>
        <w:tc>
          <w:tcPr>
            <w:tcW w:w="1145"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REGAL SA</w:t>
            </w:r>
          </w:p>
        </w:tc>
        <w:tc>
          <w:tcPr>
            <w:tcW w:w="1825"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VITIMAS  SA</w:t>
            </w:r>
          </w:p>
        </w:tc>
        <w:tc>
          <w:tcPr>
            <w:tcW w:w="899"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pretentii</w:t>
            </w:r>
          </w:p>
        </w:tc>
        <w:tc>
          <w:tcPr>
            <w:tcW w:w="974" w:type="dxa"/>
            <w:tcBorders>
              <w:left w:val="single" w:sz="1" w:space="0" w:color="000000"/>
              <w:bottom w:val="single" w:sz="1" w:space="0" w:color="000000"/>
            </w:tcBorders>
          </w:tcPr>
          <w:p w:rsidR="00B70701" w:rsidRPr="005E713B" w:rsidRDefault="00783100" w:rsidP="007E0A0F">
            <w:pPr>
              <w:pStyle w:val="TableContents"/>
              <w:snapToGrid w:val="0"/>
              <w:jc w:val="center"/>
              <w:rPr>
                <w:sz w:val="20"/>
                <w:szCs w:val="20"/>
                <w:lang w:val="sq-AL"/>
              </w:rPr>
            </w:pPr>
            <w:r>
              <w:rPr>
                <w:sz w:val="20"/>
                <w:szCs w:val="20"/>
                <w:lang w:val="sq-AL"/>
              </w:rPr>
              <w:t>76.513</w:t>
            </w:r>
            <w:r w:rsidR="00B70701" w:rsidRPr="005E713B">
              <w:rPr>
                <w:sz w:val="20"/>
                <w:szCs w:val="20"/>
                <w:lang w:val="sq-AL"/>
              </w:rPr>
              <w:t>.00</w:t>
            </w:r>
          </w:p>
        </w:tc>
        <w:tc>
          <w:tcPr>
            <w:tcW w:w="1200"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Pr>
                <w:sz w:val="20"/>
                <w:szCs w:val="20"/>
                <w:lang w:val="sq-AL"/>
              </w:rPr>
              <w:t>Tribunalul</w:t>
            </w:r>
            <w:r w:rsidRPr="005E713B">
              <w:rPr>
                <w:sz w:val="20"/>
                <w:szCs w:val="20"/>
                <w:lang w:val="sq-AL"/>
              </w:rPr>
              <w:t xml:space="preserve"> Gl</w:t>
            </w:r>
          </w:p>
        </w:tc>
        <w:tc>
          <w:tcPr>
            <w:tcW w:w="1651" w:type="dxa"/>
            <w:tcBorders>
              <w:left w:val="single" w:sz="1" w:space="0" w:color="000000"/>
              <w:bottom w:val="single" w:sz="1" w:space="0" w:color="000000"/>
              <w:right w:val="single" w:sz="1" w:space="0" w:color="000000"/>
            </w:tcBorders>
          </w:tcPr>
          <w:p w:rsidR="00B70701" w:rsidRPr="005E713B" w:rsidRDefault="00783100" w:rsidP="007E0A0F">
            <w:pPr>
              <w:pStyle w:val="TableContents"/>
              <w:snapToGrid w:val="0"/>
              <w:jc w:val="center"/>
              <w:rPr>
                <w:sz w:val="20"/>
                <w:szCs w:val="20"/>
                <w:lang w:val="sq-AL"/>
              </w:rPr>
            </w:pPr>
            <w:r>
              <w:rPr>
                <w:sz w:val="20"/>
                <w:szCs w:val="20"/>
                <w:lang w:val="sq-AL"/>
              </w:rPr>
              <w:t>Actiune admisa</w:t>
            </w:r>
          </w:p>
        </w:tc>
      </w:tr>
      <w:tr w:rsidR="00B70701" w:rsidRPr="00FD2391" w:rsidTr="00D91A67">
        <w:trPr>
          <w:cantSplit/>
          <w:trHeight w:val="173"/>
        </w:trPr>
        <w:tc>
          <w:tcPr>
            <w:tcW w:w="441" w:type="dxa"/>
            <w:tcBorders>
              <w:left w:val="single" w:sz="1" w:space="0" w:color="000000"/>
              <w:bottom w:val="single" w:sz="1" w:space="0" w:color="000000"/>
            </w:tcBorders>
          </w:tcPr>
          <w:p w:rsidR="00B70701" w:rsidRPr="005E713B" w:rsidRDefault="00783100" w:rsidP="007E0A0F">
            <w:pPr>
              <w:pStyle w:val="TableHeading"/>
              <w:snapToGrid w:val="0"/>
              <w:rPr>
                <w:sz w:val="20"/>
                <w:szCs w:val="20"/>
                <w:lang w:val="sq-AL"/>
              </w:rPr>
            </w:pPr>
            <w:r>
              <w:rPr>
                <w:sz w:val="20"/>
                <w:szCs w:val="20"/>
                <w:lang w:val="sq-AL"/>
              </w:rPr>
              <w:t>3</w:t>
            </w:r>
          </w:p>
        </w:tc>
        <w:tc>
          <w:tcPr>
            <w:tcW w:w="1504" w:type="dxa"/>
            <w:tcBorders>
              <w:left w:val="single" w:sz="1" w:space="0" w:color="000000"/>
              <w:bottom w:val="single" w:sz="1" w:space="0" w:color="000000"/>
            </w:tcBorders>
          </w:tcPr>
          <w:p w:rsidR="00B70701" w:rsidRPr="005E713B" w:rsidRDefault="00B70701" w:rsidP="007E0A0F">
            <w:pPr>
              <w:pStyle w:val="TableContents"/>
              <w:jc w:val="center"/>
              <w:rPr>
                <w:sz w:val="20"/>
                <w:szCs w:val="20"/>
              </w:rPr>
            </w:pPr>
            <w:r w:rsidRPr="005E713B">
              <w:rPr>
                <w:sz w:val="20"/>
                <w:szCs w:val="20"/>
              </w:rPr>
              <w:t>1611/121/2016</w:t>
            </w:r>
          </w:p>
        </w:tc>
        <w:tc>
          <w:tcPr>
            <w:tcW w:w="1145" w:type="dxa"/>
            <w:tcBorders>
              <w:left w:val="single" w:sz="1" w:space="0" w:color="000000"/>
              <w:bottom w:val="single" w:sz="1" w:space="0" w:color="000000"/>
            </w:tcBorders>
          </w:tcPr>
          <w:p w:rsidR="00B70701" w:rsidRPr="005E713B" w:rsidRDefault="00B70701" w:rsidP="007E0A0F">
            <w:pPr>
              <w:pStyle w:val="TableContents"/>
              <w:jc w:val="center"/>
              <w:rPr>
                <w:sz w:val="20"/>
                <w:szCs w:val="20"/>
              </w:rPr>
            </w:pPr>
            <w:r w:rsidRPr="005E713B">
              <w:rPr>
                <w:sz w:val="20"/>
                <w:szCs w:val="20"/>
              </w:rPr>
              <w:t>REGAL SA</w:t>
            </w:r>
          </w:p>
        </w:tc>
        <w:tc>
          <w:tcPr>
            <w:tcW w:w="1825" w:type="dxa"/>
            <w:tcBorders>
              <w:left w:val="single" w:sz="1" w:space="0" w:color="000000"/>
              <w:bottom w:val="single" w:sz="1" w:space="0" w:color="000000"/>
              <w:right w:val="single" w:sz="1" w:space="0" w:color="000000"/>
            </w:tcBorders>
          </w:tcPr>
          <w:p w:rsidR="00B70701" w:rsidRPr="005E713B" w:rsidRDefault="00B70701" w:rsidP="007E0A0F">
            <w:pPr>
              <w:pStyle w:val="TableContents"/>
              <w:jc w:val="center"/>
              <w:rPr>
                <w:sz w:val="20"/>
                <w:szCs w:val="20"/>
              </w:rPr>
            </w:pPr>
            <w:r w:rsidRPr="005E713B">
              <w:rPr>
                <w:sz w:val="20"/>
                <w:szCs w:val="20"/>
              </w:rPr>
              <w:t>ARCBLANK SRL</w:t>
            </w:r>
          </w:p>
        </w:tc>
        <w:tc>
          <w:tcPr>
            <w:tcW w:w="899" w:type="dxa"/>
            <w:tcBorders>
              <w:left w:val="single" w:sz="1" w:space="0" w:color="000000"/>
              <w:bottom w:val="single" w:sz="1" w:space="0" w:color="000000"/>
            </w:tcBorders>
          </w:tcPr>
          <w:p w:rsidR="00B70701" w:rsidRPr="005E713B" w:rsidRDefault="00B70701" w:rsidP="007E0A0F">
            <w:pPr>
              <w:pStyle w:val="TableContents"/>
              <w:jc w:val="center"/>
              <w:rPr>
                <w:sz w:val="20"/>
                <w:szCs w:val="20"/>
              </w:rPr>
            </w:pPr>
            <w:r w:rsidRPr="005E713B">
              <w:rPr>
                <w:sz w:val="20"/>
                <w:szCs w:val="20"/>
              </w:rPr>
              <w:t>creanta</w:t>
            </w:r>
          </w:p>
        </w:tc>
        <w:tc>
          <w:tcPr>
            <w:tcW w:w="974" w:type="dxa"/>
            <w:tcBorders>
              <w:left w:val="single" w:sz="1" w:space="0" w:color="000000"/>
              <w:bottom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19.440,00</w:t>
            </w:r>
          </w:p>
        </w:tc>
        <w:tc>
          <w:tcPr>
            <w:tcW w:w="1200"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Tribunalul Gl</w:t>
            </w:r>
          </w:p>
        </w:tc>
        <w:tc>
          <w:tcPr>
            <w:tcW w:w="1651" w:type="dxa"/>
            <w:tcBorders>
              <w:left w:val="single" w:sz="1" w:space="0" w:color="000000"/>
              <w:bottom w:val="single" w:sz="1" w:space="0" w:color="000000"/>
              <w:right w:val="single" w:sz="1" w:space="0" w:color="000000"/>
            </w:tcBorders>
          </w:tcPr>
          <w:p w:rsidR="00B70701" w:rsidRPr="005E713B" w:rsidRDefault="00B70701" w:rsidP="007E0A0F">
            <w:pPr>
              <w:pStyle w:val="TableContents"/>
              <w:snapToGrid w:val="0"/>
              <w:jc w:val="center"/>
              <w:rPr>
                <w:sz w:val="20"/>
                <w:szCs w:val="20"/>
                <w:lang w:val="sq-AL"/>
              </w:rPr>
            </w:pPr>
            <w:r w:rsidRPr="005E713B">
              <w:rPr>
                <w:sz w:val="20"/>
                <w:szCs w:val="20"/>
                <w:lang w:val="sq-AL"/>
              </w:rPr>
              <w:t>In curs</w:t>
            </w:r>
          </w:p>
        </w:tc>
      </w:tr>
      <w:tr w:rsidR="00A23BAC" w:rsidRPr="00FD2391" w:rsidTr="00D91A67">
        <w:trPr>
          <w:cantSplit/>
          <w:trHeight w:val="173"/>
        </w:trPr>
        <w:tc>
          <w:tcPr>
            <w:tcW w:w="441" w:type="dxa"/>
            <w:tcBorders>
              <w:left w:val="single" w:sz="1" w:space="0" w:color="000000"/>
              <w:bottom w:val="single" w:sz="1" w:space="0" w:color="000000"/>
            </w:tcBorders>
          </w:tcPr>
          <w:p w:rsidR="00A23BAC" w:rsidRDefault="00A23BAC" w:rsidP="007E0A0F">
            <w:pPr>
              <w:pStyle w:val="TableHeading"/>
              <w:snapToGrid w:val="0"/>
              <w:rPr>
                <w:sz w:val="20"/>
                <w:szCs w:val="20"/>
                <w:lang w:val="sq-AL"/>
              </w:rPr>
            </w:pPr>
            <w:r>
              <w:rPr>
                <w:sz w:val="20"/>
                <w:szCs w:val="20"/>
                <w:lang w:val="sq-AL"/>
              </w:rPr>
              <w:t>4</w:t>
            </w:r>
          </w:p>
        </w:tc>
        <w:tc>
          <w:tcPr>
            <w:tcW w:w="1504" w:type="dxa"/>
            <w:tcBorders>
              <w:left w:val="single" w:sz="1" w:space="0" w:color="000000"/>
              <w:bottom w:val="single" w:sz="1" w:space="0" w:color="000000"/>
            </w:tcBorders>
          </w:tcPr>
          <w:p w:rsidR="00A23BAC" w:rsidRPr="00B12DE5" w:rsidRDefault="00A23BAC" w:rsidP="007E0A0F">
            <w:pPr>
              <w:suppressLineNumbers/>
              <w:snapToGrid w:val="0"/>
              <w:jc w:val="center"/>
              <w:rPr>
                <w:sz w:val="20"/>
                <w:szCs w:val="20"/>
              </w:rPr>
            </w:pPr>
            <w:r>
              <w:rPr>
                <w:sz w:val="20"/>
                <w:szCs w:val="20"/>
              </w:rPr>
              <w:t>23925/233/2019</w:t>
            </w:r>
          </w:p>
        </w:tc>
        <w:tc>
          <w:tcPr>
            <w:tcW w:w="1145" w:type="dxa"/>
            <w:tcBorders>
              <w:left w:val="single" w:sz="1" w:space="0" w:color="000000"/>
              <w:bottom w:val="single" w:sz="1" w:space="0" w:color="000000"/>
            </w:tcBorders>
          </w:tcPr>
          <w:p w:rsidR="00A23BAC" w:rsidRDefault="00A23BAC" w:rsidP="007E0A0F">
            <w:pPr>
              <w:pStyle w:val="TableContents"/>
              <w:snapToGrid w:val="0"/>
              <w:jc w:val="center"/>
              <w:rPr>
                <w:sz w:val="20"/>
                <w:szCs w:val="20"/>
                <w:lang w:val="sq-AL"/>
              </w:rPr>
            </w:pPr>
            <w:r w:rsidRPr="005E713B">
              <w:rPr>
                <w:sz w:val="20"/>
                <w:szCs w:val="20"/>
              </w:rPr>
              <w:t>REGAL SA</w:t>
            </w:r>
          </w:p>
        </w:tc>
        <w:tc>
          <w:tcPr>
            <w:tcW w:w="1825" w:type="dxa"/>
            <w:tcBorders>
              <w:left w:val="single" w:sz="1" w:space="0" w:color="000000"/>
              <w:bottom w:val="single" w:sz="1" w:space="0" w:color="000000"/>
              <w:right w:val="single" w:sz="1" w:space="0" w:color="000000"/>
            </w:tcBorders>
          </w:tcPr>
          <w:p w:rsidR="00A23BAC" w:rsidRPr="00B12DE5" w:rsidRDefault="00A23BAC" w:rsidP="007E0A0F">
            <w:pPr>
              <w:pStyle w:val="TableContents"/>
              <w:snapToGrid w:val="0"/>
              <w:jc w:val="center"/>
              <w:rPr>
                <w:sz w:val="20"/>
                <w:szCs w:val="20"/>
                <w:lang w:val="sq-AL"/>
              </w:rPr>
            </w:pPr>
            <w:r>
              <w:rPr>
                <w:sz w:val="20"/>
                <w:szCs w:val="20"/>
                <w:lang w:val="sq-AL"/>
              </w:rPr>
              <w:t>DIMA  VIOREL</w:t>
            </w:r>
          </w:p>
        </w:tc>
        <w:tc>
          <w:tcPr>
            <w:tcW w:w="899" w:type="dxa"/>
            <w:tcBorders>
              <w:left w:val="single" w:sz="1" w:space="0" w:color="000000"/>
              <w:bottom w:val="single" w:sz="1" w:space="0" w:color="000000"/>
            </w:tcBorders>
          </w:tcPr>
          <w:p w:rsidR="00A23BAC" w:rsidRDefault="00A23BAC" w:rsidP="007E0A0F">
            <w:pPr>
              <w:pStyle w:val="TableContents"/>
              <w:snapToGrid w:val="0"/>
              <w:jc w:val="center"/>
              <w:rPr>
                <w:sz w:val="20"/>
                <w:szCs w:val="20"/>
                <w:lang w:val="sq-AL"/>
              </w:rPr>
            </w:pPr>
            <w:r>
              <w:rPr>
                <w:sz w:val="20"/>
                <w:szCs w:val="20"/>
                <w:lang w:val="sq-AL"/>
              </w:rPr>
              <w:t>Pretentii folosinta teren</w:t>
            </w:r>
          </w:p>
        </w:tc>
        <w:tc>
          <w:tcPr>
            <w:tcW w:w="974" w:type="dxa"/>
            <w:tcBorders>
              <w:left w:val="single" w:sz="1" w:space="0" w:color="000000"/>
              <w:bottom w:val="single" w:sz="1" w:space="0" w:color="000000"/>
            </w:tcBorders>
          </w:tcPr>
          <w:p w:rsidR="00A23BAC" w:rsidRPr="00B12DE5" w:rsidRDefault="00A23BAC" w:rsidP="007E0A0F">
            <w:pPr>
              <w:pStyle w:val="TableContents"/>
              <w:snapToGrid w:val="0"/>
              <w:jc w:val="center"/>
              <w:rPr>
                <w:sz w:val="20"/>
                <w:szCs w:val="20"/>
                <w:lang w:val="sq-AL"/>
              </w:rPr>
            </w:pPr>
            <w:r>
              <w:rPr>
                <w:sz w:val="20"/>
                <w:szCs w:val="20"/>
                <w:lang w:val="sq-AL"/>
              </w:rPr>
              <w:t>10.303</w:t>
            </w:r>
            <w:r w:rsidR="00EF4427">
              <w:rPr>
                <w:sz w:val="20"/>
                <w:szCs w:val="20"/>
                <w:lang w:val="sq-AL"/>
              </w:rPr>
              <w:t>,00</w:t>
            </w:r>
          </w:p>
        </w:tc>
        <w:tc>
          <w:tcPr>
            <w:tcW w:w="1200" w:type="dxa"/>
            <w:tcBorders>
              <w:left w:val="single" w:sz="1" w:space="0" w:color="000000"/>
              <w:bottom w:val="single" w:sz="1" w:space="0" w:color="000000"/>
              <w:right w:val="single" w:sz="1" w:space="0" w:color="000000"/>
            </w:tcBorders>
          </w:tcPr>
          <w:p w:rsidR="00A23BAC" w:rsidRDefault="00A23BAC" w:rsidP="007E0A0F">
            <w:pPr>
              <w:pStyle w:val="TableContents"/>
              <w:snapToGrid w:val="0"/>
              <w:jc w:val="center"/>
              <w:rPr>
                <w:sz w:val="20"/>
                <w:szCs w:val="20"/>
                <w:lang w:val="sq-AL"/>
              </w:rPr>
            </w:pPr>
            <w:r>
              <w:rPr>
                <w:sz w:val="20"/>
                <w:szCs w:val="20"/>
                <w:lang w:val="sq-AL"/>
              </w:rPr>
              <w:t>Judecatoria Gl</w:t>
            </w:r>
          </w:p>
        </w:tc>
        <w:tc>
          <w:tcPr>
            <w:tcW w:w="1651" w:type="dxa"/>
            <w:tcBorders>
              <w:left w:val="single" w:sz="1" w:space="0" w:color="000000"/>
              <w:bottom w:val="single" w:sz="1" w:space="0" w:color="000000"/>
              <w:right w:val="single" w:sz="1" w:space="0" w:color="000000"/>
            </w:tcBorders>
          </w:tcPr>
          <w:p w:rsidR="00A23BAC" w:rsidRPr="005E713B" w:rsidRDefault="00A23BAC" w:rsidP="00616C72">
            <w:pPr>
              <w:pStyle w:val="TableContents"/>
              <w:snapToGrid w:val="0"/>
              <w:jc w:val="center"/>
              <w:rPr>
                <w:sz w:val="20"/>
                <w:szCs w:val="20"/>
                <w:lang w:val="sq-AL"/>
              </w:rPr>
            </w:pPr>
            <w:r>
              <w:rPr>
                <w:sz w:val="20"/>
                <w:szCs w:val="20"/>
                <w:lang w:val="sq-AL"/>
              </w:rPr>
              <w:t>Admisa intelegerea partilor</w:t>
            </w:r>
          </w:p>
        </w:tc>
      </w:tr>
      <w:tr w:rsidR="00A23BAC" w:rsidRPr="00FD2391" w:rsidTr="00D91A67">
        <w:trPr>
          <w:cantSplit/>
          <w:trHeight w:val="173"/>
        </w:trPr>
        <w:tc>
          <w:tcPr>
            <w:tcW w:w="441" w:type="dxa"/>
            <w:tcBorders>
              <w:left w:val="single" w:sz="1" w:space="0" w:color="000000"/>
              <w:bottom w:val="single" w:sz="1" w:space="0" w:color="000000"/>
            </w:tcBorders>
          </w:tcPr>
          <w:p w:rsidR="00A23BAC" w:rsidRPr="005E713B" w:rsidRDefault="00A23BAC" w:rsidP="007E0A0F">
            <w:pPr>
              <w:pStyle w:val="TableHeading"/>
              <w:snapToGrid w:val="0"/>
              <w:rPr>
                <w:sz w:val="20"/>
                <w:szCs w:val="20"/>
                <w:lang w:val="sq-AL"/>
              </w:rPr>
            </w:pPr>
            <w:r>
              <w:rPr>
                <w:sz w:val="20"/>
                <w:szCs w:val="20"/>
                <w:lang w:val="sq-AL"/>
              </w:rPr>
              <w:t>5</w:t>
            </w:r>
          </w:p>
        </w:tc>
        <w:tc>
          <w:tcPr>
            <w:tcW w:w="1504" w:type="dxa"/>
            <w:tcBorders>
              <w:left w:val="single" w:sz="1" w:space="0" w:color="000000"/>
              <w:bottom w:val="single" w:sz="1" w:space="0" w:color="000000"/>
            </w:tcBorders>
          </w:tcPr>
          <w:p w:rsidR="00A23BAC" w:rsidRPr="00B12DE5" w:rsidRDefault="00EF4427" w:rsidP="007E0A0F">
            <w:pPr>
              <w:suppressLineNumbers/>
              <w:snapToGrid w:val="0"/>
              <w:jc w:val="center"/>
              <w:rPr>
                <w:sz w:val="20"/>
                <w:szCs w:val="20"/>
                <w:lang w:val="sq-AL"/>
              </w:rPr>
            </w:pPr>
            <w:r>
              <w:rPr>
                <w:sz w:val="20"/>
                <w:szCs w:val="20"/>
              </w:rPr>
              <w:t>12390/233/2020</w:t>
            </w:r>
          </w:p>
        </w:tc>
        <w:tc>
          <w:tcPr>
            <w:tcW w:w="1145" w:type="dxa"/>
            <w:tcBorders>
              <w:left w:val="single" w:sz="1" w:space="0" w:color="000000"/>
              <w:bottom w:val="single" w:sz="1" w:space="0" w:color="000000"/>
            </w:tcBorders>
          </w:tcPr>
          <w:p w:rsidR="00A23BAC" w:rsidRPr="005E713B" w:rsidRDefault="00A23BAC" w:rsidP="007E0A0F">
            <w:pPr>
              <w:pStyle w:val="TableContents"/>
              <w:snapToGrid w:val="0"/>
              <w:jc w:val="center"/>
              <w:rPr>
                <w:sz w:val="20"/>
                <w:szCs w:val="20"/>
                <w:lang w:val="sq-AL"/>
              </w:rPr>
            </w:pPr>
            <w:r>
              <w:rPr>
                <w:sz w:val="20"/>
                <w:szCs w:val="20"/>
                <w:lang w:val="sq-AL"/>
              </w:rPr>
              <w:t>REGAL SA</w:t>
            </w:r>
          </w:p>
        </w:tc>
        <w:tc>
          <w:tcPr>
            <w:tcW w:w="1825" w:type="dxa"/>
            <w:tcBorders>
              <w:left w:val="single" w:sz="1" w:space="0" w:color="000000"/>
              <w:bottom w:val="single" w:sz="1" w:space="0" w:color="000000"/>
              <w:right w:val="single" w:sz="1" w:space="0" w:color="000000"/>
            </w:tcBorders>
          </w:tcPr>
          <w:p w:rsidR="00A23BAC" w:rsidRPr="005E713B" w:rsidRDefault="00EF4427" w:rsidP="007E0A0F">
            <w:pPr>
              <w:pStyle w:val="TableContents"/>
              <w:snapToGrid w:val="0"/>
              <w:jc w:val="center"/>
              <w:rPr>
                <w:sz w:val="20"/>
                <w:szCs w:val="20"/>
                <w:lang w:val="sq-AL"/>
              </w:rPr>
            </w:pPr>
            <w:r w:rsidRPr="005E713B">
              <w:rPr>
                <w:sz w:val="20"/>
                <w:szCs w:val="20"/>
                <w:lang w:val="sq-AL"/>
              </w:rPr>
              <w:t>BRATES  PRUT FRUMUSITA SA</w:t>
            </w:r>
          </w:p>
        </w:tc>
        <w:tc>
          <w:tcPr>
            <w:tcW w:w="899" w:type="dxa"/>
            <w:tcBorders>
              <w:left w:val="single" w:sz="1" w:space="0" w:color="000000"/>
              <w:bottom w:val="single" w:sz="1" w:space="0" w:color="000000"/>
            </w:tcBorders>
          </w:tcPr>
          <w:p w:rsidR="00A23BAC" w:rsidRPr="005E713B" w:rsidRDefault="00EF4427" w:rsidP="007E0A0F">
            <w:pPr>
              <w:pStyle w:val="TableContents"/>
              <w:snapToGrid w:val="0"/>
              <w:jc w:val="center"/>
              <w:rPr>
                <w:sz w:val="20"/>
                <w:szCs w:val="20"/>
                <w:lang w:val="sq-AL"/>
              </w:rPr>
            </w:pPr>
            <w:r>
              <w:rPr>
                <w:sz w:val="20"/>
                <w:szCs w:val="20"/>
                <w:lang w:val="sq-AL"/>
              </w:rPr>
              <w:t>Pretentii folosinta teren</w:t>
            </w:r>
          </w:p>
        </w:tc>
        <w:tc>
          <w:tcPr>
            <w:tcW w:w="974" w:type="dxa"/>
            <w:tcBorders>
              <w:left w:val="single" w:sz="1" w:space="0" w:color="000000"/>
              <w:bottom w:val="single" w:sz="1" w:space="0" w:color="000000"/>
            </w:tcBorders>
          </w:tcPr>
          <w:p w:rsidR="00A23BAC" w:rsidRPr="005E713B" w:rsidRDefault="00EF4427" w:rsidP="007E0A0F">
            <w:pPr>
              <w:pStyle w:val="TableContents"/>
              <w:snapToGrid w:val="0"/>
              <w:jc w:val="center"/>
              <w:rPr>
                <w:sz w:val="20"/>
                <w:szCs w:val="20"/>
                <w:lang w:val="sq-AL"/>
              </w:rPr>
            </w:pPr>
            <w:r>
              <w:rPr>
                <w:sz w:val="20"/>
                <w:szCs w:val="20"/>
                <w:lang w:val="sq-AL"/>
              </w:rPr>
              <w:t>71.090,00</w:t>
            </w:r>
          </w:p>
        </w:tc>
        <w:tc>
          <w:tcPr>
            <w:tcW w:w="1200" w:type="dxa"/>
            <w:tcBorders>
              <w:left w:val="single" w:sz="1" w:space="0" w:color="000000"/>
              <w:bottom w:val="single" w:sz="1" w:space="0" w:color="000000"/>
              <w:right w:val="single" w:sz="1" w:space="0" w:color="000000"/>
            </w:tcBorders>
          </w:tcPr>
          <w:p w:rsidR="00A23BAC" w:rsidRPr="005E713B" w:rsidRDefault="00A23BAC" w:rsidP="007E0A0F">
            <w:pPr>
              <w:pStyle w:val="TableContents"/>
              <w:snapToGrid w:val="0"/>
              <w:jc w:val="center"/>
              <w:rPr>
                <w:sz w:val="20"/>
                <w:szCs w:val="20"/>
                <w:lang w:val="sq-AL"/>
              </w:rPr>
            </w:pPr>
            <w:r>
              <w:rPr>
                <w:sz w:val="20"/>
                <w:szCs w:val="20"/>
                <w:lang w:val="sq-AL"/>
              </w:rPr>
              <w:t>Judecatoria Gl</w:t>
            </w:r>
          </w:p>
        </w:tc>
        <w:tc>
          <w:tcPr>
            <w:tcW w:w="1651" w:type="dxa"/>
            <w:tcBorders>
              <w:left w:val="single" w:sz="1" w:space="0" w:color="000000"/>
              <w:bottom w:val="single" w:sz="1" w:space="0" w:color="000000"/>
              <w:right w:val="single" w:sz="1" w:space="0" w:color="000000"/>
            </w:tcBorders>
          </w:tcPr>
          <w:p w:rsidR="00A23BAC" w:rsidRPr="005E713B" w:rsidRDefault="00EF4427" w:rsidP="007E0A0F">
            <w:pPr>
              <w:pStyle w:val="TableContents"/>
              <w:snapToGrid w:val="0"/>
              <w:jc w:val="center"/>
              <w:rPr>
                <w:sz w:val="20"/>
                <w:szCs w:val="20"/>
                <w:lang w:val="sq-AL"/>
              </w:rPr>
            </w:pPr>
            <w:r w:rsidRPr="005E713B">
              <w:rPr>
                <w:sz w:val="20"/>
                <w:szCs w:val="20"/>
                <w:lang w:val="sq-AL"/>
              </w:rPr>
              <w:t>In curs</w:t>
            </w:r>
          </w:p>
        </w:tc>
      </w:tr>
    </w:tbl>
    <w:p w:rsidR="00B70701" w:rsidRDefault="00B70701" w:rsidP="00B70701">
      <w:pPr>
        <w:pStyle w:val="Normal1"/>
        <w:jc w:val="both"/>
        <w:rPr>
          <w:rFonts w:ascii="Arial" w:hAnsi="Arial" w:cs="Arial"/>
          <w:sz w:val="22"/>
          <w:szCs w:val="22"/>
          <w:lang w:val="sq-AL"/>
        </w:rPr>
      </w:pPr>
    </w:p>
    <w:p w:rsidR="0075466A" w:rsidRDefault="0075466A" w:rsidP="00491DB9">
      <w:pPr>
        <w:pStyle w:val="Normal1"/>
        <w:jc w:val="right"/>
        <w:rPr>
          <w:rFonts w:ascii="Arial" w:hAnsi="Arial" w:cs="Arial"/>
          <w:sz w:val="22"/>
          <w:szCs w:val="22"/>
          <w:lang w:val="sq-AL"/>
        </w:rPr>
      </w:pPr>
    </w:p>
    <w:p w:rsidR="00491DB9" w:rsidRDefault="00491DB9" w:rsidP="00491DB9">
      <w:pPr>
        <w:pStyle w:val="Normal1"/>
        <w:jc w:val="right"/>
        <w:rPr>
          <w:rFonts w:ascii="Arial" w:hAnsi="Arial" w:cs="Arial"/>
          <w:sz w:val="22"/>
          <w:szCs w:val="22"/>
          <w:lang w:val="sq-AL"/>
        </w:rPr>
      </w:pPr>
    </w:p>
    <w:p w:rsidR="00616C72" w:rsidRPr="00874FE4" w:rsidRDefault="00616C72" w:rsidP="00010D28">
      <w:pPr>
        <w:pStyle w:val="yiv3657099262msonormal"/>
        <w:rPr>
          <w:rFonts w:ascii="Arial" w:hAnsi="Arial" w:cs="Arial"/>
          <w:noProof/>
        </w:rPr>
      </w:pPr>
    </w:p>
    <w:p w:rsidR="000B16EA" w:rsidRPr="00874FE4" w:rsidRDefault="00623F3B" w:rsidP="000B16EA">
      <w:pPr>
        <w:overflowPunct w:val="0"/>
        <w:autoSpaceDE w:val="0"/>
        <w:autoSpaceDN w:val="0"/>
        <w:adjustRightInd w:val="0"/>
        <w:ind w:firstLine="567"/>
        <w:jc w:val="both"/>
        <w:textAlignment w:val="baseline"/>
        <w:rPr>
          <w:rFonts w:ascii="Arial" w:eastAsia="Times New Roman" w:hAnsi="Arial" w:cs="Arial"/>
          <w:u w:val="single"/>
          <w:lang w:val="sq-AL"/>
        </w:rPr>
      </w:pPr>
      <w:r w:rsidRPr="00623F3B">
        <w:rPr>
          <w:rFonts w:ascii="Arial" w:eastAsia="Times New Roman" w:hAnsi="Arial" w:cs="Arial"/>
          <w:u w:val="single"/>
          <w:lang w:val="sq-AL"/>
        </w:rPr>
        <w:t xml:space="preserve">Modificari survenite in </w:t>
      </w:r>
      <w:r w:rsidR="00B74222">
        <w:rPr>
          <w:rFonts w:ascii="Arial" w:eastAsia="Times New Roman" w:hAnsi="Arial" w:cs="Arial"/>
          <w:u w:val="single"/>
          <w:lang w:val="sq-AL"/>
        </w:rPr>
        <w:t>S</w:t>
      </w:r>
      <w:r w:rsidRPr="00623F3B">
        <w:rPr>
          <w:rFonts w:ascii="Arial" w:eastAsia="Times New Roman" w:hAnsi="Arial" w:cs="Arial"/>
          <w:u w:val="single"/>
          <w:lang w:val="sq-AL"/>
        </w:rPr>
        <w:t>ocietate</w:t>
      </w:r>
    </w:p>
    <w:p w:rsidR="000B16EA" w:rsidRPr="00060318" w:rsidRDefault="000B16EA" w:rsidP="000B16EA">
      <w:pPr>
        <w:overflowPunct w:val="0"/>
        <w:autoSpaceDE w:val="0"/>
        <w:autoSpaceDN w:val="0"/>
        <w:adjustRightInd w:val="0"/>
        <w:jc w:val="both"/>
        <w:textAlignment w:val="baseline"/>
        <w:rPr>
          <w:rFonts w:ascii="Arial" w:eastAsia="Times New Roman" w:hAnsi="Arial" w:cs="Arial"/>
          <w:b/>
          <w:lang w:val="sq-AL"/>
        </w:rPr>
      </w:pPr>
    </w:p>
    <w:p w:rsidR="000B16EA" w:rsidRPr="00874FE4" w:rsidRDefault="000B16EA" w:rsidP="00093B97">
      <w:pPr>
        <w:overflowPunct w:val="0"/>
        <w:autoSpaceDE w:val="0"/>
        <w:autoSpaceDN w:val="0"/>
        <w:adjustRightInd w:val="0"/>
        <w:spacing w:line="360" w:lineRule="auto"/>
        <w:jc w:val="both"/>
        <w:textAlignment w:val="baseline"/>
        <w:rPr>
          <w:rFonts w:ascii="Arial" w:eastAsia="Times New Roman" w:hAnsi="Arial" w:cs="Arial"/>
          <w:lang w:val="sq-AL"/>
        </w:rPr>
      </w:pPr>
      <w:r w:rsidRPr="00060318">
        <w:rPr>
          <w:rFonts w:ascii="Arial" w:eastAsia="Times New Roman" w:hAnsi="Arial" w:cs="Arial"/>
          <w:lang w:val="sq-AL"/>
        </w:rPr>
        <w:tab/>
        <w:t xml:space="preserve">In </w:t>
      </w:r>
      <w:r w:rsidR="00B74222">
        <w:rPr>
          <w:rFonts w:ascii="Arial" w:eastAsia="Times New Roman" w:hAnsi="Arial" w:cs="Arial"/>
          <w:lang w:val="sq-AL"/>
        </w:rPr>
        <w:t>S</w:t>
      </w:r>
      <w:r w:rsidR="00B74222" w:rsidRPr="00060318">
        <w:rPr>
          <w:rFonts w:ascii="Arial" w:eastAsia="Times New Roman" w:hAnsi="Arial" w:cs="Arial"/>
          <w:lang w:val="sq-AL"/>
        </w:rPr>
        <w:t xml:space="preserve">ocietate </w:t>
      </w:r>
      <w:r w:rsidRPr="00060318">
        <w:rPr>
          <w:rFonts w:ascii="Arial" w:eastAsia="Times New Roman" w:hAnsi="Arial" w:cs="Arial"/>
          <w:lang w:val="sq-AL"/>
        </w:rPr>
        <w:t xml:space="preserve">nu au intervenit modificari importante in structura actionariatului si nu s-au produs </w:t>
      </w:r>
      <w:r w:rsidR="00141A46">
        <w:rPr>
          <w:rFonts w:ascii="Arial" w:eastAsia="Times New Roman" w:hAnsi="Arial" w:cs="Arial"/>
          <w:lang w:val="sq-AL"/>
        </w:rPr>
        <w:t>evenimente care sa intre sub incidenta Legii nr.64/1995.</w:t>
      </w:r>
    </w:p>
    <w:p w:rsidR="000B16EA" w:rsidRPr="00874FE4"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De asemenea nu au existat situatii de conflict de interese si nu au fost situatii in care sa se aplice art. 225 si 241 din Legea 297/2004.</w:t>
      </w:r>
    </w:p>
    <w:p w:rsidR="000B16EA" w:rsidRPr="00060318"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 xml:space="preserve">Au fost respectate sarcinile prevazute de art.11 din Legea contabilitatii nr. 82/1991, republicata, privind organizarea si evidenta corecta si la zi a contabilitatii in cadrul </w:t>
      </w:r>
      <w:r w:rsidR="007F03BD">
        <w:rPr>
          <w:rFonts w:ascii="Arial" w:eastAsia="Times New Roman" w:hAnsi="Arial" w:cs="Arial"/>
          <w:lang w:val="sq-AL"/>
        </w:rPr>
        <w:t>S</w:t>
      </w:r>
      <w:r w:rsidR="000B16EA" w:rsidRPr="00060318">
        <w:rPr>
          <w:rFonts w:ascii="Arial" w:eastAsia="Times New Roman" w:hAnsi="Arial" w:cs="Arial"/>
          <w:lang w:val="sq-AL"/>
        </w:rPr>
        <w:t>ocietatii.</w:t>
      </w:r>
    </w:p>
    <w:p w:rsidR="000B16EA" w:rsidRPr="00874FE4"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Operatiunile economico-financiare privind exercitiul financiar expirat au fost consemnate in documente legale si contabilizate, asa cum rezulta din balanta sintetica si bilatul contabil intocmit la 31.12.20</w:t>
      </w:r>
      <w:r w:rsidR="00616C72">
        <w:rPr>
          <w:rFonts w:ascii="Arial" w:eastAsia="Times New Roman" w:hAnsi="Arial" w:cs="Arial"/>
          <w:lang w:val="sq-AL"/>
        </w:rPr>
        <w:t>20</w:t>
      </w:r>
      <w:r>
        <w:rPr>
          <w:rFonts w:ascii="Arial" w:eastAsia="Times New Roman" w:hAnsi="Arial" w:cs="Arial"/>
          <w:lang w:val="sq-AL"/>
        </w:rPr>
        <w:t xml:space="preserve"> intocmirea bilantului contabil s-a tinut cont de art.28 din Legea 82/1991, republicata.</w:t>
      </w:r>
    </w:p>
    <w:p w:rsidR="006633F8" w:rsidRPr="00874FE4"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lastRenderedPageBreak/>
        <w:tab/>
        <w:t>Toate posturile inscrise in bilant corespund cu datele inregistrate si concorda cu situatia reala a elementelor patrimoniale pe baza inventarierii.</w:t>
      </w:r>
    </w:p>
    <w:p w:rsidR="000B16EA" w:rsidRPr="00874FE4"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Nu s-au facut compensari intre conturile bilantiere si nici intre veniturile si cheltuielile contului de profit si pierdere.</w:t>
      </w:r>
    </w:p>
    <w:p w:rsidR="000B16EA" w:rsidRPr="00874FE4" w:rsidRDefault="00141A46" w:rsidP="00093B9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Politicile contabile utilizate la intocmirea situatiilor financiare anuale sunt in conformitate cu reglementarile contabile aplicate.</w:t>
      </w:r>
    </w:p>
    <w:p w:rsidR="0001536E" w:rsidRDefault="00141A46" w:rsidP="00FD66E7">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ab/>
        <w:t>Situatiile financiare la 31.12.20</w:t>
      </w:r>
      <w:r w:rsidR="00616C72">
        <w:rPr>
          <w:rFonts w:ascii="Arial" w:eastAsia="Times New Roman" w:hAnsi="Arial" w:cs="Arial"/>
          <w:lang w:val="sq-AL"/>
        </w:rPr>
        <w:t>20</w:t>
      </w:r>
      <w:r>
        <w:rPr>
          <w:rFonts w:ascii="Arial" w:eastAsia="Times New Roman" w:hAnsi="Arial" w:cs="Arial"/>
          <w:lang w:val="sq-AL"/>
        </w:rPr>
        <w:t xml:space="preserve"> ofera o imagine fidela a pozitiei financiare, performantei financiare  si a celorlalte informatii referitoare la activitatea desfasurata.</w:t>
      </w:r>
    </w:p>
    <w:p w:rsidR="001A5E77" w:rsidRDefault="001A5E77" w:rsidP="000B16EA">
      <w:pPr>
        <w:overflowPunct w:val="0"/>
        <w:autoSpaceDE w:val="0"/>
        <w:autoSpaceDN w:val="0"/>
        <w:adjustRightInd w:val="0"/>
        <w:jc w:val="both"/>
        <w:textAlignment w:val="baseline"/>
        <w:rPr>
          <w:rFonts w:ascii="Arial" w:eastAsia="Times New Roman" w:hAnsi="Arial" w:cs="Arial"/>
          <w:lang w:val="sq-AL"/>
        </w:rPr>
      </w:pPr>
    </w:p>
    <w:p w:rsidR="007B5553" w:rsidRDefault="007B5553" w:rsidP="000B16EA">
      <w:pPr>
        <w:overflowPunct w:val="0"/>
        <w:autoSpaceDE w:val="0"/>
        <w:autoSpaceDN w:val="0"/>
        <w:adjustRightInd w:val="0"/>
        <w:jc w:val="both"/>
        <w:textAlignment w:val="baseline"/>
        <w:rPr>
          <w:rFonts w:ascii="Arial" w:eastAsia="Times New Roman" w:hAnsi="Arial" w:cs="Arial"/>
          <w:lang w:val="sq-AL"/>
        </w:rPr>
      </w:pPr>
      <w:r>
        <w:rPr>
          <w:rFonts w:ascii="Arial" w:eastAsia="Times New Roman" w:hAnsi="Arial" w:cs="Arial"/>
          <w:lang w:val="sq-AL"/>
        </w:rPr>
        <w:t>Raportul de activitate are  urmatoarele anexe:</w:t>
      </w:r>
    </w:p>
    <w:p w:rsidR="00701BB6" w:rsidRDefault="00701BB6" w:rsidP="000B16EA">
      <w:pPr>
        <w:overflowPunct w:val="0"/>
        <w:autoSpaceDE w:val="0"/>
        <w:autoSpaceDN w:val="0"/>
        <w:adjustRightInd w:val="0"/>
        <w:jc w:val="both"/>
        <w:textAlignment w:val="baseline"/>
        <w:rPr>
          <w:rFonts w:ascii="Arial" w:eastAsia="Times New Roman" w:hAnsi="Arial" w:cs="Arial"/>
          <w:lang w:val="sq-AL"/>
        </w:rPr>
      </w:pPr>
    </w:p>
    <w:p w:rsidR="007B5553" w:rsidRDefault="007B5553" w:rsidP="000010C5">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1.</w:t>
      </w:r>
      <w:r w:rsidR="00A9536B">
        <w:rPr>
          <w:rFonts w:ascii="Arial" w:eastAsia="Times New Roman" w:hAnsi="Arial" w:cs="Arial"/>
          <w:lang w:val="sq-AL"/>
        </w:rPr>
        <w:t>Gradul de realizare a</w:t>
      </w:r>
      <w:r w:rsidR="007732EA">
        <w:rPr>
          <w:rFonts w:ascii="Arial" w:eastAsia="Times New Roman" w:hAnsi="Arial" w:cs="Arial"/>
          <w:lang w:val="sq-AL"/>
        </w:rPr>
        <w:t xml:space="preserve"> BVC pe </w:t>
      </w:r>
      <w:r w:rsidR="00616C72">
        <w:rPr>
          <w:rFonts w:ascii="Arial" w:eastAsia="Times New Roman" w:hAnsi="Arial" w:cs="Arial"/>
          <w:lang w:val="sq-AL"/>
        </w:rPr>
        <w:t>2020</w:t>
      </w:r>
    </w:p>
    <w:p w:rsidR="007732EA" w:rsidRDefault="007732EA" w:rsidP="000010C5">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2.Situatia fluxurilor de numerar</w:t>
      </w:r>
    </w:p>
    <w:p w:rsidR="007732EA" w:rsidRDefault="007732EA" w:rsidP="000010C5">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3.Note la situatiile financiare.</w:t>
      </w:r>
    </w:p>
    <w:p w:rsidR="007732EA" w:rsidRDefault="007732EA" w:rsidP="000010C5">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4.Situatia realizarii hotararilor Consiliului de administratie</w:t>
      </w:r>
      <w:r w:rsidR="00701BB6">
        <w:rPr>
          <w:rFonts w:ascii="Arial" w:eastAsia="Times New Roman" w:hAnsi="Arial" w:cs="Arial"/>
          <w:lang w:val="sq-AL"/>
        </w:rPr>
        <w:t>.</w:t>
      </w:r>
    </w:p>
    <w:p w:rsidR="00403803" w:rsidRDefault="000D431B" w:rsidP="000010C5">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5.Declaratia PGC.</w:t>
      </w:r>
    </w:p>
    <w:p w:rsidR="007732EA" w:rsidRDefault="000D431B" w:rsidP="005A5F5A">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6.</w:t>
      </w:r>
      <w:r w:rsidR="005A5F5A">
        <w:rPr>
          <w:rFonts w:ascii="Arial" w:eastAsia="Times New Roman" w:hAnsi="Arial" w:cs="Arial"/>
          <w:lang w:val="sq-AL"/>
        </w:rPr>
        <w:t xml:space="preserve"> Bilant la 31.12.</w:t>
      </w:r>
      <w:r w:rsidR="00616C72">
        <w:rPr>
          <w:rFonts w:ascii="Arial" w:eastAsia="Times New Roman" w:hAnsi="Arial" w:cs="Arial"/>
          <w:lang w:val="sq-AL"/>
        </w:rPr>
        <w:t>2020</w:t>
      </w:r>
    </w:p>
    <w:p w:rsidR="00F00A4F" w:rsidRDefault="00A25C89" w:rsidP="005A5F5A">
      <w:pPr>
        <w:overflowPunct w:val="0"/>
        <w:autoSpaceDE w:val="0"/>
        <w:autoSpaceDN w:val="0"/>
        <w:adjustRightInd w:val="0"/>
        <w:spacing w:line="360" w:lineRule="auto"/>
        <w:jc w:val="both"/>
        <w:textAlignment w:val="baseline"/>
        <w:rPr>
          <w:rFonts w:ascii="Arial" w:eastAsia="Times New Roman" w:hAnsi="Arial" w:cs="Arial"/>
          <w:lang w:val="sq-AL"/>
        </w:rPr>
      </w:pPr>
      <w:r>
        <w:rPr>
          <w:rFonts w:ascii="Arial" w:eastAsia="Times New Roman" w:hAnsi="Arial" w:cs="Arial"/>
          <w:lang w:val="sq-AL"/>
        </w:rPr>
        <w:t>7</w:t>
      </w:r>
      <w:bookmarkStart w:id="1" w:name="_GoBack"/>
      <w:bookmarkEnd w:id="1"/>
      <w:r w:rsidR="00F00A4F">
        <w:rPr>
          <w:rFonts w:ascii="Arial" w:eastAsia="Times New Roman" w:hAnsi="Arial" w:cs="Arial"/>
          <w:lang w:val="sq-AL"/>
        </w:rPr>
        <w:t>. CV-uri administratori</w:t>
      </w:r>
    </w:p>
    <w:p w:rsidR="00F00A4F" w:rsidRDefault="00F00A4F"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F00A4F" w:rsidRDefault="00F00A4F"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Default="001A5E77"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Default="001A5E77" w:rsidP="001A5E77">
      <w:pPr>
        <w:tabs>
          <w:tab w:val="right" w:pos="9461"/>
        </w:tabs>
        <w:overflowPunct w:val="0"/>
        <w:autoSpaceDE w:val="0"/>
        <w:autoSpaceDN w:val="0"/>
        <w:adjustRightInd w:val="0"/>
        <w:ind w:left="709"/>
        <w:textAlignment w:val="baseline"/>
        <w:rPr>
          <w:rFonts w:ascii="Arial" w:eastAsia="Times New Roman" w:hAnsi="Arial" w:cs="Arial"/>
          <w:lang w:val="fr-FR"/>
        </w:rPr>
      </w:pPr>
      <w:r w:rsidRPr="006633F8">
        <w:rPr>
          <w:rFonts w:ascii="Arial" w:eastAsia="Times New Roman" w:hAnsi="Arial" w:cs="Arial"/>
          <w:lang w:val="fr-FR"/>
        </w:rPr>
        <w:t xml:space="preserve">Director General,                           </w:t>
      </w:r>
      <w:r>
        <w:rPr>
          <w:rFonts w:ascii="Arial" w:eastAsia="Times New Roman" w:hAnsi="Arial" w:cs="Arial"/>
          <w:lang w:val="fr-FR"/>
        </w:rPr>
        <w:t xml:space="preserve">              </w:t>
      </w:r>
      <w:r w:rsidRPr="006633F8">
        <w:rPr>
          <w:rFonts w:ascii="Arial" w:eastAsia="Times New Roman" w:hAnsi="Arial" w:cs="Arial"/>
          <w:lang w:val="fr-FR"/>
        </w:rPr>
        <w:t xml:space="preserve">  </w:t>
      </w:r>
      <w:r>
        <w:rPr>
          <w:rFonts w:ascii="Arial" w:eastAsia="Times New Roman" w:hAnsi="Arial" w:cs="Arial"/>
          <w:lang w:val="fr-FR"/>
        </w:rPr>
        <w:t xml:space="preserve">                 </w:t>
      </w:r>
      <w:r w:rsidRPr="006633F8">
        <w:rPr>
          <w:rFonts w:ascii="Arial" w:eastAsia="Times New Roman" w:hAnsi="Arial" w:cs="Arial"/>
          <w:lang w:val="fr-FR"/>
        </w:rPr>
        <w:t>Contabil Sef,</w:t>
      </w:r>
    </w:p>
    <w:p w:rsidR="001A5E77" w:rsidRPr="001A5E77" w:rsidRDefault="001A5E77" w:rsidP="001A5E77">
      <w:pPr>
        <w:tabs>
          <w:tab w:val="right" w:pos="9461"/>
        </w:tabs>
        <w:overflowPunct w:val="0"/>
        <w:autoSpaceDE w:val="0"/>
        <w:autoSpaceDN w:val="0"/>
        <w:adjustRightInd w:val="0"/>
        <w:ind w:left="709"/>
        <w:textAlignment w:val="baseline"/>
        <w:rPr>
          <w:rFonts w:ascii="Arial" w:eastAsia="Times New Roman" w:hAnsi="Arial" w:cs="Arial"/>
          <w:lang w:val="fr-FR"/>
        </w:rPr>
      </w:pPr>
      <w:r>
        <w:rPr>
          <w:rFonts w:ascii="Arial" w:eastAsia="Times New Roman" w:hAnsi="Arial" w:cs="Arial"/>
          <w:lang w:val="fr-FR"/>
        </w:rPr>
        <w:t xml:space="preserve"> </w:t>
      </w:r>
      <w:r w:rsidRPr="006633F8">
        <w:rPr>
          <w:rFonts w:ascii="Arial" w:eastAsia="Times New Roman" w:hAnsi="Arial" w:cs="Arial"/>
          <w:lang w:val="fr-FR"/>
        </w:rPr>
        <w:t xml:space="preserve">Elena Trandafir                            </w:t>
      </w:r>
      <w:r>
        <w:rPr>
          <w:rFonts w:ascii="Arial" w:eastAsia="Times New Roman" w:hAnsi="Arial" w:cs="Arial"/>
          <w:lang w:val="fr-FR"/>
        </w:rPr>
        <w:t xml:space="preserve">                                  </w:t>
      </w:r>
    </w:p>
    <w:p w:rsidR="001A5E77" w:rsidRDefault="001A5E77"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Default="001A5E77"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Default="001A5E77"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Default="001A5E77" w:rsidP="005A5F5A">
      <w:pPr>
        <w:overflowPunct w:val="0"/>
        <w:autoSpaceDE w:val="0"/>
        <w:autoSpaceDN w:val="0"/>
        <w:adjustRightInd w:val="0"/>
        <w:spacing w:line="360" w:lineRule="auto"/>
        <w:jc w:val="both"/>
        <w:textAlignment w:val="baseline"/>
        <w:rPr>
          <w:rFonts w:ascii="Arial" w:eastAsia="Times New Roman" w:hAnsi="Arial" w:cs="Arial"/>
          <w:lang w:val="sq-AL"/>
        </w:rPr>
      </w:pPr>
    </w:p>
    <w:p w:rsidR="001A5E77" w:rsidRPr="001E0681" w:rsidRDefault="001A5E77" w:rsidP="001A5E77">
      <w:pPr>
        <w:overflowPunct w:val="0"/>
        <w:autoSpaceDE w:val="0"/>
        <w:autoSpaceDN w:val="0"/>
        <w:adjustRightInd w:val="0"/>
        <w:jc w:val="center"/>
        <w:textAlignment w:val="baseline"/>
        <w:rPr>
          <w:rFonts w:ascii="Arial" w:eastAsia="Times New Roman" w:hAnsi="Arial" w:cs="Arial"/>
          <w:lang w:val="fr-FR"/>
        </w:rPr>
      </w:pPr>
      <w:r w:rsidRPr="001E0681">
        <w:rPr>
          <w:rFonts w:ascii="Arial" w:eastAsia="Times New Roman" w:hAnsi="Arial" w:cs="Arial"/>
          <w:lang w:val="fr-FR"/>
        </w:rPr>
        <w:t>Presedinte CA,</w:t>
      </w:r>
    </w:p>
    <w:p w:rsidR="001A5E77" w:rsidRPr="001E0681" w:rsidRDefault="001A5E77" w:rsidP="001A5E77">
      <w:pPr>
        <w:overflowPunct w:val="0"/>
        <w:autoSpaceDE w:val="0"/>
        <w:autoSpaceDN w:val="0"/>
        <w:adjustRightInd w:val="0"/>
        <w:jc w:val="center"/>
        <w:textAlignment w:val="baseline"/>
        <w:rPr>
          <w:rFonts w:ascii="Arial" w:eastAsia="Times New Roman" w:hAnsi="Arial" w:cs="Arial"/>
          <w:lang w:val="fr-FR"/>
        </w:rPr>
      </w:pPr>
      <w:r w:rsidRPr="001E0681">
        <w:rPr>
          <w:rFonts w:ascii="Arial" w:eastAsia="Times New Roman" w:hAnsi="Arial" w:cs="Arial"/>
          <w:lang w:val="fr-FR"/>
        </w:rPr>
        <w:t xml:space="preserve">Esanu  </w:t>
      </w:r>
      <w:r w:rsidR="009039C2">
        <w:rPr>
          <w:rFonts w:ascii="Arial" w:eastAsia="Times New Roman" w:hAnsi="Arial" w:cs="Arial"/>
          <w:lang w:val="fr-FR"/>
        </w:rPr>
        <w:t>Vasile</w:t>
      </w:r>
      <w:r w:rsidRPr="001E0681">
        <w:rPr>
          <w:rFonts w:ascii="Arial" w:eastAsia="Times New Roman" w:hAnsi="Arial" w:cs="Arial"/>
          <w:lang w:val="fr-FR"/>
        </w:rPr>
        <w:t xml:space="preserve"> Romeo</w:t>
      </w:r>
    </w:p>
    <w:p w:rsidR="001A5E77" w:rsidRDefault="001A5E77" w:rsidP="001A5E77">
      <w:pPr>
        <w:overflowPunct w:val="0"/>
        <w:autoSpaceDE w:val="0"/>
        <w:autoSpaceDN w:val="0"/>
        <w:adjustRightInd w:val="0"/>
        <w:spacing w:line="360" w:lineRule="auto"/>
        <w:ind w:left="2836"/>
        <w:jc w:val="both"/>
        <w:textAlignment w:val="baseline"/>
        <w:rPr>
          <w:rFonts w:ascii="Arial" w:eastAsia="Times New Roman" w:hAnsi="Arial" w:cs="Arial"/>
          <w:lang w:val="sq-AL"/>
        </w:rPr>
      </w:pPr>
    </w:p>
    <w:p w:rsidR="007B5553" w:rsidRDefault="007B5553"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CA2980" w:rsidRPr="006633F8" w:rsidRDefault="00CA2980" w:rsidP="001B2ECE">
      <w:pPr>
        <w:overflowPunct w:val="0"/>
        <w:autoSpaceDE w:val="0"/>
        <w:autoSpaceDN w:val="0"/>
        <w:adjustRightInd w:val="0"/>
        <w:ind w:firstLine="709"/>
        <w:jc w:val="center"/>
        <w:textAlignment w:val="baseline"/>
        <w:rPr>
          <w:rFonts w:ascii="Arial" w:eastAsia="Times New Roman" w:hAnsi="Arial" w:cs="Arial"/>
          <w:lang w:val="sq-AL"/>
        </w:rPr>
      </w:pPr>
    </w:p>
    <w:p w:rsidR="00F00A4F" w:rsidRDefault="00AE4DED" w:rsidP="00F00A4F">
      <w:pPr>
        <w:overflowPunct w:val="0"/>
        <w:autoSpaceDE w:val="0"/>
        <w:autoSpaceDN w:val="0"/>
        <w:adjustRightInd w:val="0"/>
        <w:textAlignment w:val="baseline"/>
        <w:rPr>
          <w:rFonts w:ascii="Arial" w:eastAsia="Times New Roman" w:hAnsi="Arial" w:cs="Arial"/>
          <w:lang w:val="sq-AL"/>
        </w:rPr>
      </w:pPr>
      <w:r w:rsidRPr="00EA679F">
        <w:rPr>
          <w:rFonts w:ascii="Arial" w:hAnsi="Arial" w:cs="Arial"/>
          <w:sz w:val="28"/>
          <w:szCs w:val="28"/>
        </w:rPr>
        <w:t xml:space="preserve"> </w:t>
      </w:r>
      <w:r w:rsidRPr="006633F8">
        <w:rPr>
          <w:rFonts w:ascii="Arial" w:hAnsi="Arial" w:cs="Arial"/>
        </w:rPr>
        <w:t>Anexa nr.1</w:t>
      </w:r>
      <w:r w:rsidR="00F00A4F" w:rsidRPr="00F00A4F">
        <w:rPr>
          <w:rFonts w:ascii="Arial" w:eastAsia="Times New Roman" w:hAnsi="Arial" w:cs="Arial"/>
          <w:lang w:val="sq-AL"/>
        </w:rPr>
        <w:t xml:space="preserve"> </w:t>
      </w:r>
    </w:p>
    <w:p w:rsidR="00F00A4F" w:rsidRDefault="00F00A4F" w:rsidP="00F00A4F">
      <w:pPr>
        <w:overflowPunct w:val="0"/>
        <w:autoSpaceDE w:val="0"/>
        <w:autoSpaceDN w:val="0"/>
        <w:adjustRightInd w:val="0"/>
        <w:jc w:val="center"/>
        <w:textAlignment w:val="baseline"/>
        <w:rPr>
          <w:rFonts w:ascii="Arial" w:eastAsia="Times New Roman" w:hAnsi="Arial" w:cs="Arial"/>
          <w:lang w:val="sq-AL"/>
        </w:rPr>
      </w:pPr>
    </w:p>
    <w:p w:rsidR="00F00A4F" w:rsidRDefault="00F00A4F" w:rsidP="00F00A4F">
      <w:pPr>
        <w:overflowPunct w:val="0"/>
        <w:autoSpaceDE w:val="0"/>
        <w:autoSpaceDN w:val="0"/>
        <w:adjustRightInd w:val="0"/>
        <w:jc w:val="center"/>
        <w:textAlignment w:val="baseline"/>
        <w:rPr>
          <w:rFonts w:ascii="Arial" w:eastAsia="Times New Roman" w:hAnsi="Arial" w:cs="Arial"/>
          <w:lang w:val="sq-AL"/>
        </w:rPr>
      </w:pPr>
      <w:r>
        <w:rPr>
          <w:rFonts w:ascii="Arial" w:eastAsia="Times New Roman" w:hAnsi="Arial" w:cs="Arial"/>
          <w:lang w:val="sq-AL"/>
        </w:rPr>
        <w:lastRenderedPageBreak/>
        <w:t xml:space="preserve">SITUATIA GRADULUI DE REALIZARE A BVC. PE ANUL </w:t>
      </w:r>
      <w:r w:rsidR="00616C72">
        <w:rPr>
          <w:rFonts w:ascii="Arial" w:eastAsia="Times New Roman" w:hAnsi="Arial" w:cs="Arial"/>
          <w:lang w:val="sq-AL"/>
        </w:rPr>
        <w:t>2020</w:t>
      </w:r>
    </w:p>
    <w:p w:rsidR="00AE4DED" w:rsidRDefault="00AE4DED">
      <w:pPr>
        <w:rPr>
          <w:rFonts w:ascii="Arial" w:hAnsi="Arial" w:cs="Arial"/>
        </w:rPr>
      </w:pPr>
    </w:p>
    <w:p w:rsidR="006633F8" w:rsidRDefault="006633F8">
      <w:pPr>
        <w:rPr>
          <w:rFonts w:ascii="Arial" w:hAnsi="Arial" w:cs="Arial"/>
        </w:rPr>
      </w:pPr>
    </w:p>
    <w:p w:rsidR="006633F8" w:rsidRPr="006633F8" w:rsidRDefault="006633F8">
      <w:pPr>
        <w:rPr>
          <w:rFonts w:ascii="Arial" w:hAnsi="Arial" w:cs="Arial"/>
        </w:rPr>
      </w:pPr>
    </w:p>
    <w:tbl>
      <w:tblPr>
        <w:tblW w:w="0" w:type="auto"/>
        <w:tblLayout w:type="fixed"/>
        <w:tblCellMar>
          <w:top w:w="18" w:type="dxa"/>
        </w:tblCellMar>
        <w:tblLook w:val="0000" w:firstRow="0" w:lastRow="0" w:firstColumn="0" w:lastColumn="0" w:noHBand="0" w:noVBand="0"/>
      </w:tblPr>
      <w:tblGrid>
        <w:gridCol w:w="608"/>
        <w:gridCol w:w="3200"/>
        <w:gridCol w:w="1530"/>
        <w:gridCol w:w="1330"/>
        <w:gridCol w:w="1456"/>
        <w:gridCol w:w="1250"/>
      </w:tblGrid>
      <w:tr w:rsidR="00AE4DED" w:rsidRPr="00EA679F" w:rsidTr="00F00A4F">
        <w:trPr>
          <w:cantSplit/>
          <w:trHeight w:val="410"/>
        </w:trPr>
        <w:tc>
          <w:tcPr>
            <w:tcW w:w="608" w:type="dxa"/>
            <w:tcBorders>
              <w:top w:val="single" w:sz="1" w:space="0" w:color="000000"/>
              <w:left w:val="single" w:sz="1" w:space="0" w:color="000000"/>
            </w:tcBorders>
          </w:tcPr>
          <w:p w:rsidR="00AE4DED" w:rsidRPr="00EA679F" w:rsidRDefault="00AE4DED">
            <w:pPr>
              <w:pStyle w:val="Normal1"/>
              <w:jc w:val="center"/>
              <w:rPr>
                <w:rFonts w:ascii="Arial" w:hAnsi="Arial" w:cs="Arial"/>
                <w:sz w:val="24"/>
                <w:lang w:val="ro-RO"/>
              </w:rPr>
            </w:pPr>
            <w:r w:rsidRPr="00EA679F">
              <w:rPr>
                <w:rFonts w:ascii="Arial" w:hAnsi="Arial" w:cs="Arial"/>
                <w:sz w:val="24"/>
                <w:lang w:val="ro-RO"/>
              </w:rPr>
              <w:t>Nr.crt.</w:t>
            </w:r>
          </w:p>
        </w:tc>
        <w:tc>
          <w:tcPr>
            <w:tcW w:w="3200" w:type="dxa"/>
            <w:tcBorders>
              <w:top w:val="single" w:sz="1" w:space="0" w:color="000000"/>
              <w:left w:val="single" w:sz="1" w:space="0" w:color="000000"/>
            </w:tcBorders>
          </w:tcPr>
          <w:p w:rsidR="00AE4DED" w:rsidRPr="00EA679F" w:rsidRDefault="00AE4DED">
            <w:pPr>
              <w:pStyle w:val="Heading71"/>
              <w:rPr>
                <w:rFonts w:cs="Arial"/>
                <w:lang w:val="ro-RO"/>
              </w:rPr>
            </w:pPr>
            <w:r w:rsidRPr="00EA679F">
              <w:rPr>
                <w:rFonts w:cs="Arial"/>
                <w:lang w:val="ro-RO"/>
              </w:rPr>
              <w:t>Specificatie</w:t>
            </w:r>
          </w:p>
        </w:tc>
        <w:tc>
          <w:tcPr>
            <w:tcW w:w="1530" w:type="dxa"/>
            <w:tcBorders>
              <w:top w:val="single" w:sz="1" w:space="0" w:color="000000"/>
              <w:left w:val="single" w:sz="1" w:space="0" w:color="000000"/>
            </w:tcBorders>
          </w:tcPr>
          <w:p w:rsidR="00AE4DED" w:rsidRPr="00EA679F" w:rsidRDefault="00AE4DED">
            <w:pPr>
              <w:pStyle w:val="Normal1"/>
              <w:jc w:val="center"/>
              <w:rPr>
                <w:rFonts w:ascii="Arial" w:hAnsi="Arial" w:cs="Arial"/>
                <w:sz w:val="24"/>
                <w:lang w:val="ro-RO"/>
              </w:rPr>
            </w:pPr>
            <w:r w:rsidRPr="00EA679F">
              <w:rPr>
                <w:rFonts w:ascii="Arial" w:hAnsi="Arial" w:cs="Arial"/>
                <w:sz w:val="24"/>
                <w:lang w:val="ro-RO"/>
              </w:rPr>
              <w:t>Realizat</w:t>
            </w:r>
          </w:p>
          <w:p w:rsidR="00AE4DED" w:rsidRPr="00EA679F" w:rsidRDefault="00AE4DED" w:rsidP="00616C72">
            <w:pPr>
              <w:pStyle w:val="Normal1"/>
              <w:jc w:val="center"/>
              <w:rPr>
                <w:rFonts w:ascii="Arial" w:hAnsi="Arial" w:cs="Arial"/>
                <w:sz w:val="24"/>
                <w:lang w:val="ro-RO"/>
              </w:rPr>
            </w:pPr>
            <w:r w:rsidRPr="00EA679F">
              <w:rPr>
                <w:rFonts w:ascii="Arial" w:hAnsi="Arial" w:cs="Arial"/>
                <w:sz w:val="24"/>
                <w:lang w:val="ro-RO"/>
              </w:rPr>
              <w:t>31.12.</w:t>
            </w:r>
            <w:r w:rsidR="00EA679F">
              <w:rPr>
                <w:rFonts w:ascii="Arial" w:hAnsi="Arial" w:cs="Arial"/>
                <w:sz w:val="24"/>
                <w:lang w:val="ro-RO"/>
              </w:rPr>
              <w:t>201</w:t>
            </w:r>
            <w:r w:rsidR="00616C72">
              <w:rPr>
                <w:rFonts w:ascii="Arial" w:hAnsi="Arial" w:cs="Arial"/>
                <w:sz w:val="24"/>
                <w:lang w:val="ro-RO"/>
              </w:rPr>
              <w:t>9</w:t>
            </w:r>
          </w:p>
        </w:tc>
        <w:tc>
          <w:tcPr>
            <w:tcW w:w="2786" w:type="dxa"/>
            <w:gridSpan w:val="2"/>
            <w:tcBorders>
              <w:top w:val="single" w:sz="1" w:space="0" w:color="000000"/>
              <w:left w:val="single" w:sz="1" w:space="0" w:color="000000"/>
              <w:bottom w:val="single" w:sz="1" w:space="0" w:color="000000"/>
            </w:tcBorders>
            <w:vAlign w:val="bottom"/>
          </w:tcPr>
          <w:p w:rsidR="00AE4DED" w:rsidRPr="00EA679F" w:rsidRDefault="00EA679F" w:rsidP="00616C72">
            <w:pPr>
              <w:pStyle w:val="Normal1"/>
              <w:jc w:val="center"/>
              <w:rPr>
                <w:rFonts w:ascii="Arial" w:hAnsi="Arial" w:cs="Arial"/>
                <w:sz w:val="24"/>
                <w:lang w:val="ro-RO"/>
              </w:rPr>
            </w:pPr>
            <w:r>
              <w:rPr>
                <w:rFonts w:ascii="Arial" w:hAnsi="Arial" w:cs="Arial"/>
                <w:sz w:val="24"/>
                <w:lang w:val="ro-RO"/>
              </w:rPr>
              <w:t>31.12 20</w:t>
            </w:r>
            <w:r w:rsidR="00616C72">
              <w:rPr>
                <w:rFonts w:ascii="Arial" w:hAnsi="Arial" w:cs="Arial"/>
                <w:sz w:val="24"/>
                <w:lang w:val="ro-RO"/>
              </w:rPr>
              <w:t>20</w:t>
            </w:r>
          </w:p>
        </w:tc>
        <w:tc>
          <w:tcPr>
            <w:tcW w:w="1250" w:type="dxa"/>
            <w:tcBorders>
              <w:top w:val="single" w:sz="1" w:space="0" w:color="000000"/>
              <w:left w:val="single" w:sz="1" w:space="0" w:color="000000"/>
              <w:right w:val="single" w:sz="1" w:space="0" w:color="000000"/>
            </w:tcBorders>
          </w:tcPr>
          <w:p w:rsidR="00AE4DED" w:rsidRPr="00EA679F" w:rsidRDefault="00AE4DED">
            <w:pPr>
              <w:pStyle w:val="Normal1"/>
              <w:jc w:val="center"/>
              <w:rPr>
                <w:rFonts w:ascii="Arial" w:hAnsi="Arial" w:cs="Arial"/>
                <w:sz w:val="24"/>
                <w:lang w:val="ro-RO"/>
              </w:rPr>
            </w:pPr>
            <w:r w:rsidRPr="00EA679F">
              <w:rPr>
                <w:rFonts w:ascii="Arial" w:hAnsi="Arial" w:cs="Arial"/>
                <w:sz w:val="24"/>
                <w:lang w:val="ro-RO"/>
              </w:rPr>
              <w:t>Gr realiz.</w:t>
            </w:r>
          </w:p>
          <w:p w:rsidR="00AE4DED" w:rsidRPr="00EA679F" w:rsidRDefault="00AE4DED">
            <w:pPr>
              <w:pStyle w:val="Normal1"/>
              <w:jc w:val="center"/>
              <w:rPr>
                <w:rFonts w:ascii="Arial" w:hAnsi="Arial" w:cs="Arial"/>
                <w:sz w:val="24"/>
                <w:lang w:val="ro-RO"/>
              </w:rPr>
            </w:pPr>
            <w:r w:rsidRPr="00EA679F">
              <w:rPr>
                <w:rFonts w:ascii="Arial" w:hAnsi="Arial" w:cs="Arial"/>
                <w:sz w:val="24"/>
                <w:lang w:val="ro-RO"/>
              </w:rPr>
              <w:t>(%)</w:t>
            </w:r>
          </w:p>
        </w:tc>
      </w:tr>
      <w:tr w:rsidR="00AE4DED" w:rsidRPr="00EA679F" w:rsidTr="00F00A4F">
        <w:trPr>
          <w:cantSplit/>
          <w:trHeight w:val="410"/>
        </w:trPr>
        <w:tc>
          <w:tcPr>
            <w:tcW w:w="608" w:type="dxa"/>
            <w:tcBorders>
              <w:left w:val="single" w:sz="1" w:space="0" w:color="000000"/>
              <w:bottom w:val="single" w:sz="1" w:space="0" w:color="000000"/>
            </w:tcBorders>
            <w:tcMar>
              <w:top w:w="0" w:type="dxa"/>
              <w:bottom w:w="18" w:type="dxa"/>
            </w:tcMar>
          </w:tcPr>
          <w:p w:rsidR="00AE4DED" w:rsidRPr="00EA679F" w:rsidRDefault="00AE4DED">
            <w:pPr>
              <w:pStyle w:val="Normal1"/>
              <w:jc w:val="center"/>
              <w:rPr>
                <w:rFonts w:ascii="Arial" w:hAnsi="Arial" w:cs="Arial"/>
                <w:sz w:val="24"/>
                <w:lang w:val="ro-RO"/>
              </w:rPr>
            </w:pPr>
          </w:p>
        </w:tc>
        <w:tc>
          <w:tcPr>
            <w:tcW w:w="3200" w:type="dxa"/>
            <w:tcBorders>
              <w:left w:val="single" w:sz="1" w:space="0" w:color="000000"/>
              <w:bottom w:val="single" w:sz="1" w:space="0" w:color="000000"/>
            </w:tcBorders>
            <w:tcMar>
              <w:top w:w="0" w:type="dxa"/>
              <w:bottom w:w="18" w:type="dxa"/>
            </w:tcMar>
          </w:tcPr>
          <w:p w:rsidR="00AE4DED" w:rsidRPr="00EA679F" w:rsidRDefault="00AE4DED">
            <w:pPr>
              <w:pStyle w:val="Heading71"/>
              <w:rPr>
                <w:rFonts w:cs="Arial"/>
                <w:caps/>
                <w:lang w:val="ro-RO"/>
              </w:rPr>
            </w:pPr>
          </w:p>
        </w:tc>
        <w:tc>
          <w:tcPr>
            <w:tcW w:w="1530" w:type="dxa"/>
            <w:tcBorders>
              <w:left w:val="single" w:sz="1" w:space="0" w:color="000000"/>
              <w:bottom w:val="single" w:sz="1" w:space="0" w:color="000000"/>
            </w:tcBorders>
            <w:tcMar>
              <w:top w:w="0" w:type="dxa"/>
              <w:bottom w:w="18" w:type="dxa"/>
            </w:tcMar>
          </w:tcPr>
          <w:p w:rsidR="00AE4DED" w:rsidRPr="00EA679F" w:rsidRDefault="00AE4DED">
            <w:pPr>
              <w:pStyle w:val="Normal1"/>
              <w:jc w:val="center"/>
              <w:rPr>
                <w:rFonts w:ascii="Arial" w:hAnsi="Arial" w:cs="Arial"/>
                <w:sz w:val="24"/>
                <w:lang w:val="ro-RO"/>
              </w:rPr>
            </w:pPr>
          </w:p>
        </w:tc>
        <w:tc>
          <w:tcPr>
            <w:tcW w:w="1330" w:type="dxa"/>
            <w:tcBorders>
              <w:left w:val="single" w:sz="1" w:space="0" w:color="000000"/>
              <w:bottom w:val="single" w:sz="1" w:space="0" w:color="000000"/>
            </w:tcBorders>
          </w:tcPr>
          <w:p w:rsidR="00AE4DED" w:rsidRPr="00EA679F" w:rsidRDefault="00AE4DED">
            <w:pPr>
              <w:pStyle w:val="Normal1"/>
              <w:jc w:val="center"/>
              <w:rPr>
                <w:rFonts w:ascii="Arial" w:hAnsi="Arial" w:cs="Arial"/>
                <w:sz w:val="24"/>
                <w:lang w:val="ro-RO"/>
              </w:rPr>
            </w:pPr>
            <w:r w:rsidRPr="00EA679F">
              <w:rPr>
                <w:rFonts w:ascii="Arial" w:hAnsi="Arial" w:cs="Arial"/>
                <w:sz w:val="24"/>
                <w:lang w:val="ro-RO"/>
              </w:rPr>
              <w:t>BVC</w:t>
            </w:r>
          </w:p>
        </w:tc>
        <w:tc>
          <w:tcPr>
            <w:tcW w:w="1456" w:type="dxa"/>
            <w:tcBorders>
              <w:left w:val="single" w:sz="1" w:space="0" w:color="000000"/>
              <w:bottom w:val="single" w:sz="1" w:space="0" w:color="000000"/>
            </w:tcBorders>
          </w:tcPr>
          <w:p w:rsidR="00AE4DED" w:rsidRPr="00EA679F" w:rsidRDefault="00AE4DED">
            <w:pPr>
              <w:pStyle w:val="Normal1"/>
              <w:jc w:val="center"/>
              <w:rPr>
                <w:rFonts w:ascii="Arial" w:hAnsi="Arial" w:cs="Arial"/>
                <w:sz w:val="24"/>
                <w:lang w:val="ro-RO"/>
              </w:rPr>
            </w:pPr>
            <w:r w:rsidRPr="00EA679F">
              <w:rPr>
                <w:rFonts w:ascii="Arial" w:hAnsi="Arial" w:cs="Arial"/>
                <w:sz w:val="24"/>
                <w:lang w:val="ro-RO"/>
              </w:rPr>
              <w:t>Realizat</w:t>
            </w:r>
          </w:p>
        </w:tc>
        <w:tc>
          <w:tcPr>
            <w:tcW w:w="1250" w:type="dxa"/>
            <w:tcBorders>
              <w:left w:val="single" w:sz="1" w:space="0" w:color="000000"/>
              <w:bottom w:val="single" w:sz="1" w:space="0" w:color="000000"/>
              <w:right w:val="single" w:sz="1" w:space="0" w:color="000000"/>
            </w:tcBorders>
          </w:tcPr>
          <w:p w:rsidR="00AE4DED" w:rsidRPr="00EA679F" w:rsidRDefault="00AE4DED">
            <w:pPr>
              <w:pStyle w:val="Normal1"/>
              <w:jc w:val="center"/>
              <w:rPr>
                <w:rFonts w:ascii="Arial" w:hAnsi="Arial" w:cs="Arial"/>
                <w:b/>
                <w:sz w:val="24"/>
                <w:lang w:val="ro-RO"/>
              </w:rPr>
            </w:pP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I.</w:t>
            </w:r>
          </w:p>
        </w:tc>
        <w:tc>
          <w:tcPr>
            <w:tcW w:w="3200" w:type="dxa"/>
            <w:tcBorders>
              <w:left w:val="single" w:sz="1" w:space="0" w:color="000000"/>
              <w:bottom w:val="single" w:sz="1" w:space="0" w:color="000000"/>
            </w:tcBorders>
            <w:tcMar>
              <w:bottom w:w="18" w:type="dxa"/>
            </w:tcMar>
          </w:tcPr>
          <w:p w:rsidR="00616C72" w:rsidRPr="00EA679F" w:rsidRDefault="00616C72">
            <w:pPr>
              <w:pStyle w:val="Heading31"/>
              <w:rPr>
                <w:rFonts w:cs="Arial"/>
                <w:b w:val="0"/>
                <w:lang w:val="ro-RO"/>
              </w:rPr>
            </w:pPr>
            <w:r w:rsidRPr="00EA679F">
              <w:rPr>
                <w:rFonts w:cs="Arial"/>
                <w:b w:val="0"/>
                <w:lang w:val="ro-RO"/>
              </w:rPr>
              <w:t>VENITURI TOTALE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2640096</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1238500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958595</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77.40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 xml:space="preserve"> 1.</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2"/>
                <w:lang w:val="ro-RO"/>
              </w:rPr>
            </w:pPr>
            <w:r w:rsidRPr="00EA679F">
              <w:rPr>
                <w:rFonts w:ascii="Arial" w:hAnsi="Arial" w:cs="Arial"/>
                <w:sz w:val="22"/>
                <w:lang w:val="ro-RO"/>
              </w:rPr>
              <w:t>Venituri exploatar, din care: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2568208</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1211400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920033</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75.95</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a</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Venit din activ. baza</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436356</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464400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276893</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59.62</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vanzari cu amanunt.</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venituri productie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Height w:val="254"/>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venit.,inchirieri</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436356</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464400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276893</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59.62</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b</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Venituri alte activitati</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2131852</w:t>
            </w:r>
          </w:p>
        </w:tc>
        <w:tc>
          <w:tcPr>
            <w:tcW w:w="1330"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747000</w:t>
            </w:r>
          </w:p>
        </w:tc>
        <w:tc>
          <w:tcPr>
            <w:tcW w:w="1456"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643140</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86.10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venit din activ. div.</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rsidP="00BD2911">
            <w:pPr>
              <w:pStyle w:val="Normal1"/>
              <w:rPr>
                <w:rFonts w:ascii="Arial" w:hAnsi="Arial" w:cs="Arial"/>
                <w:sz w:val="24"/>
                <w:lang w:val="ro-RO"/>
              </w:rPr>
            </w:pPr>
            <w:r>
              <w:rPr>
                <w:rFonts w:ascii="Arial" w:hAnsi="Arial" w:cs="Arial"/>
                <w:sz w:val="24"/>
                <w:lang w:val="ro-RO"/>
              </w:rPr>
              <w:t>-venit vanzare active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2019000</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696000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500533</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71.92</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alte venituri</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112852</w:t>
            </w:r>
          </w:p>
        </w:tc>
        <w:tc>
          <w:tcPr>
            <w:tcW w:w="1330"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51000</w:t>
            </w:r>
          </w:p>
        </w:tc>
        <w:tc>
          <w:tcPr>
            <w:tcW w:w="1456"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142607</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279.62</w:t>
            </w:r>
          </w:p>
        </w:tc>
      </w:tr>
      <w:tr w:rsidR="00616C72" w:rsidRPr="00EA679F" w:rsidTr="00F00A4F">
        <w:trPr>
          <w:cantSplit/>
        </w:trPr>
        <w:tc>
          <w:tcPr>
            <w:tcW w:w="608" w:type="dxa"/>
            <w:tcBorders>
              <w:left w:val="single" w:sz="1" w:space="0" w:color="000000"/>
              <w:bottom w:val="single" w:sz="1" w:space="0" w:color="000000"/>
            </w:tcBorders>
            <w:tcMar>
              <w:bottom w:w="18" w:type="dxa"/>
            </w:tcMar>
            <w:vAlign w:val="bottom"/>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2</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Venituri financiare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71888</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27100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38562</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142.30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2"/>
                <w:lang w:val="ro-RO"/>
              </w:rPr>
            </w:pPr>
            <w:r w:rsidRPr="00EA679F">
              <w:rPr>
                <w:rFonts w:ascii="Arial" w:hAnsi="Arial" w:cs="Arial"/>
                <w:sz w:val="22"/>
                <w:lang w:val="ro-RO"/>
              </w:rPr>
              <w:t>- venit din dobanzi</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57414</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21000</w:t>
            </w:r>
          </w:p>
        </w:tc>
        <w:tc>
          <w:tcPr>
            <w:tcW w:w="1456"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31947</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152.13</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venit.din inv.financiare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7106</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4000</w:t>
            </w:r>
          </w:p>
        </w:tc>
        <w:tc>
          <w:tcPr>
            <w:tcW w:w="1456" w:type="dxa"/>
            <w:tcBorders>
              <w:left w:val="single" w:sz="1" w:space="0" w:color="000000"/>
              <w:bottom w:val="single" w:sz="1" w:space="0" w:color="000000"/>
            </w:tcBorders>
            <w:vAlign w:val="bottom"/>
          </w:tcPr>
          <w:p w:rsidR="00616C72" w:rsidRPr="00EA679F" w:rsidRDefault="00B5437F" w:rsidP="00084416">
            <w:pPr>
              <w:pStyle w:val="Normal1"/>
              <w:jc w:val="right"/>
              <w:rPr>
                <w:rFonts w:ascii="Arial" w:hAnsi="Arial" w:cs="Arial"/>
                <w:sz w:val="24"/>
                <w:lang w:val="ro-RO"/>
              </w:rPr>
            </w:pPr>
            <w:r>
              <w:rPr>
                <w:rFonts w:ascii="Arial" w:hAnsi="Arial" w:cs="Arial"/>
                <w:sz w:val="24"/>
                <w:lang w:val="ro-RO"/>
              </w:rPr>
              <w:t>2970</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74.25</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Pr>
                <w:rFonts w:ascii="Arial" w:hAnsi="Arial" w:cs="Arial"/>
                <w:sz w:val="24"/>
                <w:lang w:val="ro-RO"/>
              </w:rPr>
              <w:t>-venit diferente curs</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4389</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0</w:t>
            </w:r>
          </w:p>
        </w:tc>
        <w:tc>
          <w:tcPr>
            <w:tcW w:w="1456" w:type="dxa"/>
            <w:tcBorders>
              <w:left w:val="single" w:sz="1" w:space="0" w:color="000000"/>
              <w:bottom w:val="single" w:sz="1" w:space="0" w:color="000000"/>
            </w:tcBorders>
            <w:vAlign w:val="bottom"/>
          </w:tcPr>
          <w:p w:rsidR="00616C72" w:rsidRPr="00EA679F" w:rsidRDefault="00B5437F" w:rsidP="005231B4">
            <w:pPr>
              <w:pStyle w:val="Normal1"/>
              <w:jc w:val="right"/>
              <w:rPr>
                <w:rFonts w:ascii="Arial" w:hAnsi="Arial" w:cs="Arial"/>
                <w:sz w:val="24"/>
                <w:lang w:val="ro-RO"/>
              </w:rPr>
            </w:pPr>
            <w:r>
              <w:rPr>
                <w:rFonts w:ascii="Arial" w:hAnsi="Arial" w:cs="Arial"/>
                <w:sz w:val="24"/>
                <w:lang w:val="ro-RO"/>
              </w:rPr>
              <w:t>2495</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Pr>
                <w:rFonts w:ascii="Arial" w:hAnsi="Arial" w:cs="Arial"/>
                <w:sz w:val="24"/>
                <w:lang w:val="ro-RO"/>
              </w:rPr>
              <w:t>-venit dividende primite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2979</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2100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1150</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54.76</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venit.din sconturi</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II.</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 TOTALE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2467907</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1222460</w:t>
            </w:r>
          </w:p>
        </w:tc>
        <w:tc>
          <w:tcPr>
            <w:tcW w:w="1456" w:type="dxa"/>
            <w:tcBorders>
              <w:left w:val="single" w:sz="1" w:space="0" w:color="000000"/>
              <w:bottom w:val="single" w:sz="1" w:space="0" w:color="000000"/>
            </w:tcBorders>
            <w:vAlign w:val="bottom"/>
          </w:tcPr>
          <w:p w:rsidR="00616C72" w:rsidRPr="00EA679F" w:rsidRDefault="001D0EA9" w:rsidP="00CE5A89">
            <w:pPr>
              <w:pStyle w:val="Normal1"/>
              <w:jc w:val="right"/>
              <w:rPr>
                <w:rFonts w:ascii="Arial" w:hAnsi="Arial" w:cs="Arial"/>
                <w:sz w:val="24"/>
                <w:lang w:val="ro-RO"/>
              </w:rPr>
            </w:pPr>
            <w:r>
              <w:rPr>
                <w:rFonts w:ascii="Arial" w:hAnsi="Arial" w:cs="Arial"/>
                <w:sz w:val="24"/>
                <w:lang w:val="ro-RO"/>
              </w:rPr>
              <w:t>1044070</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rsidP="001D0EA9">
            <w:pPr>
              <w:pStyle w:val="Normal1"/>
              <w:jc w:val="right"/>
              <w:rPr>
                <w:rFonts w:ascii="Arial" w:hAnsi="Arial" w:cs="Arial"/>
                <w:sz w:val="24"/>
                <w:lang w:val="ro-RO"/>
              </w:rPr>
            </w:pPr>
            <w:r>
              <w:rPr>
                <w:rFonts w:ascii="Arial" w:hAnsi="Arial" w:cs="Arial"/>
                <w:sz w:val="24"/>
                <w:lang w:val="ro-RO"/>
              </w:rPr>
              <w:t>85.</w:t>
            </w:r>
            <w:r w:rsidR="001D0EA9">
              <w:rPr>
                <w:rFonts w:ascii="Arial" w:hAnsi="Arial" w:cs="Arial"/>
                <w:sz w:val="24"/>
                <w:lang w:val="ro-RO"/>
              </w:rPr>
              <w:t>41</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1.</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2"/>
                <w:lang w:val="ro-RO"/>
              </w:rPr>
            </w:pPr>
            <w:r w:rsidRPr="00EA679F">
              <w:rPr>
                <w:rFonts w:ascii="Arial" w:hAnsi="Arial" w:cs="Arial"/>
                <w:sz w:val="22"/>
                <w:lang w:val="ro-RO"/>
              </w:rPr>
              <w:t>Cheltuieli exploatare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2467794</w:t>
            </w:r>
          </w:p>
        </w:tc>
        <w:tc>
          <w:tcPr>
            <w:tcW w:w="1330" w:type="dxa"/>
            <w:tcBorders>
              <w:left w:val="single" w:sz="1" w:space="0" w:color="000000"/>
              <w:bottom w:val="single" w:sz="1" w:space="0" w:color="000000"/>
            </w:tcBorders>
            <w:vAlign w:val="bottom"/>
          </w:tcPr>
          <w:p w:rsidR="00616C72" w:rsidRPr="00EA679F" w:rsidRDefault="00B26D0C">
            <w:pPr>
              <w:pStyle w:val="Normal1"/>
              <w:jc w:val="right"/>
              <w:rPr>
                <w:rFonts w:ascii="Arial" w:hAnsi="Arial" w:cs="Arial"/>
                <w:sz w:val="24"/>
                <w:lang w:val="ro-RO"/>
              </w:rPr>
            </w:pPr>
            <w:r>
              <w:rPr>
                <w:rFonts w:ascii="Arial" w:hAnsi="Arial" w:cs="Arial"/>
                <w:sz w:val="24"/>
                <w:lang w:val="ro-RO"/>
              </w:rPr>
              <w:t>1219460</w:t>
            </w:r>
          </w:p>
        </w:tc>
        <w:tc>
          <w:tcPr>
            <w:tcW w:w="1456" w:type="dxa"/>
            <w:tcBorders>
              <w:left w:val="single" w:sz="1" w:space="0" w:color="000000"/>
              <w:bottom w:val="single" w:sz="1" w:space="0" w:color="000000"/>
            </w:tcBorders>
            <w:vAlign w:val="bottom"/>
          </w:tcPr>
          <w:p w:rsidR="00616C72" w:rsidRPr="00EA679F" w:rsidRDefault="001D0EA9" w:rsidP="00CE5A89">
            <w:pPr>
              <w:pStyle w:val="Normal1"/>
              <w:jc w:val="right"/>
              <w:rPr>
                <w:rFonts w:ascii="Arial" w:hAnsi="Arial" w:cs="Arial"/>
                <w:sz w:val="24"/>
                <w:lang w:val="ro-RO"/>
              </w:rPr>
            </w:pPr>
            <w:r>
              <w:rPr>
                <w:rFonts w:ascii="Arial" w:hAnsi="Arial" w:cs="Arial"/>
                <w:sz w:val="24"/>
                <w:lang w:val="ro-RO"/>
              </w:rPr>
              <w:t>1034332</w:t>
            </w:r>
          </w:p>
        </w:tc>
        <w:tc>
          <w:tcPr>
            <w:tcW w:w="1250" w:type="dxa"/>
            <w:tcBorders>
              <w:left w:val="single" w:sz="1" w:space="0" w:color="000000"/>
              <w:bottom w:val="single" w:sz="1" w:space="0" w:color="000000"/>
              <w:right w:val="single" w:sz="1" w:space="0" w:color="000000"/>
            </w:tcBorders>
            <w:vAlign w:val="bottom"/>
          </w:tcPr>
          <w:p w:rsidR="00616C72" w:rsidRPr="00EA679F" w:rsidRDefault="001D0EA9" w:rsidP="00CE5A89">
            <w:pPr>
              <w:pStyle w:val="Normal1"/>
              <w:jc w:val="right"/>
              <w:rPr>
                <w:rFonts w:ascii="Arial" w:hAnsi="Arial" w:cs="Arial"/>
                <w:sz w:val="24"/>
                <w:lang w:val="ro-RO"/>
              </w:rPr>
            </w:pPr>
            <w:r>
              <w:rPr>
                <w:rFonts w:ascii="Arial" w:hAnsi="Arial" w:cs="Arial"/>
                <w:sz w:val="24"/>
                <w:lang w:val="ro-RO"/>
              </w:rPr>
              <w:t>84.82</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a</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Cheltuieli materiale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31725</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10500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13986</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133.20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-chelt.privind marf.</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chelt.materiale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31725</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10500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13986</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133.20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b</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 cu personalul</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502949</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512450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388269</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75.77</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c</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 amortizarea</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250015</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235000</w:t>
            </w:r>
          </w:p>
        </w:tc>
        <w:tc>
          <w:tcPr>
            <w:tcW w:w="1456" w:type="dxa"/>
            <w:tcBorders>
              <w:left w:val="single" w:sz="1" w:space="0" w:color="000000"/>
              <w:bottom w:val="single" w:sz="1" w:space="0" w:color="000000"/>
            </w:tcBorders>
            <w:vAlign w:val="bottom"/>
          </w:tcPr>
          <w:p w:rsidR="00616C72" w:rsidRPr="00EA679F" w:rsidRDefault="00717F9D" w:rsidP="00CE5A89">
            <w:pPr>
              <w:pStyle w:val="Normal1"/>
              <w:jc w:val="right"/>
              <w:rPr>
                <w:rFonts w:ascii="Arial" w:hAnsi="Arial" w:cs="Arial"/>
                <w:sz w:val="24"/>
                <w:lang w:val="ro-RO"/>
              </w:rPr>
            </w:pPr>
            <w:r>
              <w:rPr>
                <w:rFonts w:ascii="Arial" w:hAnsi="Arial" w:cs="Arial"/>
                <w:sz w:val="24"/>
                <w:lang w:val="ro-RO"/>
              </w:rPr>
              <w:t>240084</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rsidP="00CE5A89">
            <w:pPr>
              <w:pStyle w:val="Normal1"/>
              <w:jc w:val="right"/>
              <w:rPr>
                <w:rFonts w:ascii="Arial" w:hAnsi="Arial" w:cs="Arial"/>
                <w:sz w:val="24"/>
                <w:lang w:val="ro-RO"/>
              </w:rPr>
            </w:pPr>
            <w:r>
              <w:rPr>
                <w:rFonts w:ascii="Arial" w:hAnsi="Arial" w:cs="Arial"/>
                <w:sz w:val="24"/>
                <w:lang w:val="ro-RO"/>
              </w:rPr>
              <w:t>102.16</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d</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Impoz.taxe si vars.</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55592</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41000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43174</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105.30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Pr>
                <w:rFonts w:ascii="Arial" w:hAnsi="Arial" w:cs="Arial"/>
                <w:sz w:val="24"/>
                <w:lang w:val="ro-RO"/>
              </w:rPr>
              <w:t>e</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Pr>
                <w:rFonts w:ascii="Arial" w:hAnsi="Arial" w:cs="Arial"/>
                <w:sz w:val="24"/>
                <w:lang w:val="ro-RO"/>
              </w:rPr>
              <w:t>Chelt.cedari active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1448825</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352300</w:t>
            </w:r>
          </w:p>
        </w:tc>
        <w:tc>
          <w:tcPr>
            <w:tcW w:w="1456" w:type="dxa"/>
            <w:tcBorders>
              <w:left w:val="single" w:sz="1" w:space="0" w:color="000000"/>
              <w:bottom w:val="single" w:sz="1" w:space="0" w:color="000000"/>
            </w:tcBorders>
            <w:vAlign w:val="bottom"/>
          </w:tcPr>
          <w:p w:rsidR="00616C72" w:rsidRPr="00EA679F" w:rsidRDefault="001D0EA9">
            <w:pPr>
              <w:pStyle w:val="Normal1"/>
              <w:jc w:val="right"/>
              <w:rPr>
                <w:rFonts w:ascii="Arial" w:hAnsi="Arial" w:cs="Arial"/>
                <w:sz w:val="24"/>
                <w:lang w:val="ro-RO"/>
              </w:rPr>
            </w:pPr>
            <w:r>
              <w:rPr>
                <w:rFonts w:ascii="Arial" w:hAnsi="Arial" w:cs="Arial"/>
                <w:sz w:val="24"/>
                <w:lang w:val="ro-RO"/>
              </w:rPr>
              <w:t>303241</w:t>
            </w:r>
          </w:p>
        </w:tc>
        <w:tc>
          <w:tcPr>
            <w:tcW w:w="1250" w:type="dxa"/>
            <w:tcBorders>
              <w:left w:val="single" w:sz="1" w:space="0" w:color="000000"/>
              <w:bottom w:val="single" w:sz="1" w:space="0" w:color="000000"/>
              <w:right w:val="single" w:sz="1" w:space="0" w:color="000000"/>
            </w:tcBorders>
            <w:vAlign w:val="bottom"/>
          </w:tcPr>
          <w:p w:rsidR="00616C72" w:rsidRPr="00EA679F" w:rsidRDefault="001D0EA9">
            <w:pPr>
              <w:pStyle w:val="Normal1"/>
              <w:jc w:val="right"/>
              <w:rPr>
                <w:rFonts w:ascii="Arial" w:hAnsi="Arial" w:cs="Arial"/>
                <w:sz w:val="24"/>
                <w:lang w:val="ro-RO"/>
              </w:rPr>
            </w:pPr>
            <w:r>
              <w:rPr>
                <w:rFonts w:ascii="Arial" w:hAnsi="Arial" w:cs="Arial"/>
                <w:sz w:val="24"/>
                <w:lang w:val="ro-RO"/>
              </w:rPr>
              <w:t>86.07</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Pr>
                <w:rFonts w:ascii="Arial" w:hAnsi="Arial" w:cs="Arial"/>
                <w:sz w:val="24"/>
                <w:lang w:val="ro-RO"/>
              </w:rPr>
              <w:t>f</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 xml:space="preserve"> Alte cheltuieli </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178688</w:t>
            </w:r>
          </w:p>
        </w:tc>
        <w:tc>
          <w:tcPr>
            <w:tcW w:w="1330" w:type="dxa"/>
            <w:tcBorders>
              <w:left w:val="single" w:sz="1" w:space="0" w:color="000000"/>
              <w:bottom w:val="single" w:sz="1" w:space="0" w:color="000000"/>
            </w:tcBorders>
            <w:vAlign w:val="bottom"/>
          </w:tcPr>
          <w:p w:rsidR="00616C72" w:rsidRPr="00EA679F" w:rsidRDefault="00B26D0C">
            <w:pPr>
              <w:pStyle w:val="Normal1"/>
              <w:jc w:val="right"/>
              <w:rPr>
                <w:rFonts w:ascii="Arial" w:hAnsi="Arial" w:cs="Arial"/>
                <w:sz w:val="24"/>
                <w:lang w:val="ro-RO"/>
              </w:rPr>
            </w:pPr>
            <w:r>
              <w:rPr>
                <w:rFonts w:ascii="Arial" w:hAnsi="Arial" w:cs="Arial"/>
                <w:sz w:val="24"/>
                <w:lang w:val="ro-RO"/>
              </w:rPr>
              <w:t>68210</w:t>
            </w:r>
          </w:p>
        </w:tc>
        <w:tc>
          <w:tcPr>
            <w:tcW w:w="1456" w:type="dxa"/>
            <w:tcBorders>
              <w:left w:val="single" w:sz="1" w:space="0" w:color="000000"/>
              <w:bottom w:val="single" w:sz="1" w:space="0" w:color="000000"/>
            </w:tcBorders>
            <w:vAlign w:val="bottom"/>
          </w:tcPr>
          <w:p w:rsidR="00616C72" w:rsidRPr="00EA679F" w:rsidRDefault="001D0EA9">
            <w:pPr>
              <w:pStyle w:val="Normal1"/>
              <w:jc w:val="right"/>
              <w:rPr>
                <w:rFonts w:ascii="Arial" w:hAnsi="Arial" w:cs="Arial"/>
                <w:sz w:val="24"/>
                <w:lang w:val="ro-RO"/>
              </w:rPr>
            </w:pPr>
            <w:r>
              <w:rPr>
                <w:rFonts w:ascii="Arial" w:hAnsi="Arial" w:cs="Arial"/>
                <w:sz w:val="24"/>
                <w:lang w:val="ro-RO"/>
              </w:rPr>
              <w:t>45578</w:t>
            </w:r>
          </w:p>
        </w:tc>
        <w:tc>
          <w:tcPr>
            <w:tcW w:w="1250" w:type="dxa"/>
            <w:tcBorders>
              <w:left w:val="single" w:sz="1" w:space="0" w:color="000000"/>
              <w:bottom w:val="single" w:sz="1" w:space="0" w:color="000000"/>
              <w:right w:val="single" w:sz="1" w:space="0" w:color="000000"/>
            </w:tcBorders>
            <w:vAlign w:val="bottom"/>
          </w:tcPr>
          <w:p w:rsidR="00616C72" w:rsidRPr="00EA679F" w:rsidRDefault="001D0EA9">
            <w:pPr>
              <w:pStyle w:val="Normal1"/>
              <w:jc w:val="right"/>
              <w:rPr>
                <w:rFonts w:ascii="Arial" w:hAnsi="Arial" w:cs="Arial"/>
                <w:sz w:val="24"/>
                <w:lang w:val="ro-RO"/>
              </w:rPr>
            </w:pPr>
            <w:r>
              <w:rPr>
                <w:rFonts w:ascii="Arial" w:hAnsi="Arial" w:cs="Arial"/>
                <w:sz w:val="24"/>
                <w:lang w:val="ro-RO"/>
              </w:rPr>
              <w:t>73.12</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2.</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Cheltuieli financiare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113</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3000</w:t>
            </w:r>
          </w:p>
        </w:tc>
        <w:tc>
          <w:tcPr>
            <w:tcW w:w="1456"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9738</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324.60</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3.</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Cheltuieli extraordinare</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w:t>
            </w:r>
          </w:p>
        </w:tc>
        <w:tc>
          <w:tcPr>
            <w:tcW w:w="1456" w:type="dxa"/>
            <w:tcBorders>
              <w:left w:val="single" w:sz="1" w:space="0" w:color="000000"/>
              <w:bottom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w:t>
            </w:r>
          </w:p>
        </w:tc>
        <w:tc>
          <w:tcPr>
            <w:tcW w:w="1250" w:type="dxa"/>
            <w:tcBorders>
              <w:left w:val="single" w:sz="1" w:space="0" w:color="000000"/>
              <w:bottom w:val="single" w:sz="1" w:space="0" w:color="000000"/>
              <w:right w:val="single" w:sz="1" w:space="0" w:color="000000"/>
            </w:tcBorders>
            <w:vAlign w:val="bottom"/>
          </w:tcPr>
          <w:p w:rsidR="00616C72" w:rsidRPr="00EA679F" w:rsidRDefault="00B5437F">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III</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PROFIT BRUT</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172189</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16040</w:t>
            </w:r>
          </w:p>
        </w:tc>
        <w:tc>
          <w:tcPr>
            <w:tcW w:w="1456" w:type="dxa"/>
            <w:tcBorders>
              <w:left w:val="single" w:sz="1" w:space="0" w:color="000000"/>
              <w:bottom w:val="single" w:sz="1" w:space="0" w:color="000000"/>
            </w:tcBorders>
            <w:vAlign w:val="bottom"/>
          </w:tcPr>
          <w:p w:rsidR="00616C72" w:rsidRPr="00EA679F" w:rsidRDefault="001D0EA9" w:rsidP="005E46B4">
            <w:pPr>
              <w:pStyle w:val="Normal1"/>
              <w:jc w:val="right"/>
              <w:rPr>
                <w:rFonts w:ascii="Arial" w:hAnsi="Arial" w:cs="Arial"/>
                <w:sz w:val="24"/>
                <w:lang w:val="ro-RO"/>
              </w:rPr>
            </w:pPr>
            <w:r>
              <w:rPr>
                <w:rFonts w:ascii="Arial" w:hAnsi="Arial" w:cs="Arial"/>
                <w:sz w:val="24"/>
                <w:lang w:val="ro-RO"/>
              </w:rPr>
              <w:t>-85475</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rsidP="005E46B4">
            <w:pPr>
              <w:pStyle w:val="Normal1"/>
              <w:jc w:val="right"/>
              <w:rPr>
                <w:rFonts w:ascii="Arial" w:hAnsi="Arial" w:cs="Arial"/>
                <w:sz w:val="24"/>
                <w:lang w:val="ro-RO"/>
              </w:rPr>
            </w:pPr>
            <w:r>
              <w:rPr>
                <w:rFonts w:ascii="Arial" w:hAnsi="Arial" w:cs="Arial"/>
                <w:sz w:val="24"/>
                <w:lang w:val="ro-RO"/>
              </w:rPr>
              <w:t>-</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sidRPr="00EA679F">
              <w:rPr>
                <w:rFonts w:ascii="Arial" w:hAnsi="Arial" w:cs="Arial"/>
                <w:sz w:val="24"/>
                <w:lang w:val="ro-RO"/>
              </w:rPr>
              <w:t>IV</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IMPOZIT PE PROFIT</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245521</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2570</w:t>
            </w:r>
          </w:p>
        </w:tc>
        <w:tc>
          <w:tcPr>
            <w:tcW w:w="1456" w:type="dxa"/>
            <w:tcBorders>
              <w:left w:val="single" w:sz="1" w:space="0" w:color="000000"/>
              <w:bottom w:val="single" w:sz="1" w:space="0" w:color="000000"/>
            </w:tcBorders>
            <w:vAlign w:val="bottom"/>
          </w:tcPr>
          <w:p w:rsidR="00616C72" w:rsidRPr="00EA679F" w:rsidRDefault="001D0EA9" w:rsidP="005E46B4">
            <w:pPr>
              <w:pStyle w:val="Normal1"/>
              <w:jc w:val="right"/>
              <w:rPr>
                <w:rFonts w:ascii="Arial" w:hAnsi="Arial" w:cs="Arial"/>
                <w:sz w:val="24"/>
                <w:lang w:val="ro-RO"/>
              </w:rPr>
            </w:pPr>
            <w:r>
              <w:rPr>
                <w:rFonts w:ascii="Arial" w:hAnsi="Arial" w:cs="Arial"/>
                <w:sz w:val="24"/>
                <w:lang w:val="ro-RO"/>
              </w:rPr>
              <w:t>46041</w:t>
            </w:r>
          </w:p>
        </w:tc>
        <w:tc>
          <w:tcPr>
            <w:tcW w:w="1250" w:type="dxa"/>
            <w:tcBorders>
              <w:left w:val="single" w:sz="1" w:space="0" w:color="000000"/>
              <w:bottom w:val="single" w:sz="1" w:space="0" w:color="000000"/>
              <w:right w:val="single" w:sz="1" w:space="0" w:color="000000"/>
            </w:tcBorders>
            <w:vAlign w:val="bottom"/>
          </w:tcPr>
          <w:p w:rsidR="00616C72" w:rsidRPr="00EA679F" w:rsidRDefault="001D0EA9" w:rsidP="005E46B4">
            <w:pPr>
              <w:pStyle w:val="Normal1"/>
              <w:jc w:val="right"/>
              <w:rPr>
                <w:rFonts w:ascii="Arial" w:hAnsi="Arial" w:cs="Arial"/>
                <w:sz w:val="24"/>
                <w:lang w:val="ro-RO"/>
              </w:rPr>
            </w:pPr>
            <w:r>
              <w:rPr>
                <w:rFonts w:ascii="Arial" w:hAnsi="Arial" w:cs="Arial"/>
                <w:sz w:val="24"/>
                <w:lang w:val="ro-RO"/>
              </w:rPr>
              <w:t>1791.48</w:t>
            </w:r>
          </w:p>
        </w:tc>
      </w:tr>
      <w:tr w:rsidR="00616C72" w:rsidRPr="00EA679F" w:rsidTr="00F00A4F">
        <w:trPr>
          <w:cantSplit/>
        </w:trPr>
        <w:tc>
          <w:tcPr>
            <w:tcW w:w="608" w:type="dxa"/>
            <w:tcBorders>
              <w:left w:val="single" w:sz="1" w:space="0" w:color="000000"/>
              <w:bottom w:val="single" w:sz="1" w:space="0" w:color="000000"/>
            </w:tcBorders>
            <w:tcMar>
              <w:bottom w:w="18" w:type="dxa"/>
            </w:tcMar>
          </w:tcPr>
          <w:p w:rsidR="00616C72" w:rsidRPr="00EA679F" w:rsidRDefault="00616C72">
            <w:pPr>
              <w:pStyle w:val="Normal1"/>
              <w:jc w:val="center"/>
              <w:rPr>
                <w:rFonts w:ascii="Arial" w:hAnsi="Arial" w:cs="Arial"/>
                <w:sz w:val="24"/>
                <w:lang w:val="ro-RO"/>
              </w:rPr>
            </w:pPr>
            <w:r>
              <w:rPr>
                <w:rFonts w:ascii="Arial" w:hAnsi="Arial" w:cs="Arial"/>
                <w:sz w:val="24"/>
                <w:lang w:val="ro-RO"/>
              </w:rPr>
              <w:t>V</w:t>
            </w:r>
          </w:p>
        </w:tc>
        <w:tc>
          <w:tcPr>
            <w:tcW w:w="3200" w:type="dxa"/>
            <w:tcBorders>
              <w:left w:val="single" w:sz="1" w:space="0" w:color="000000"/>
              <w:bottom w:val="single" w:sz="1" w:space="0" w:color="000000"/>
            </w:tcBorders>
            <w:tcMar>
              <w:bottom w:w="18" w:type="dxa"/>
            </w:tcMar>
          </w:tcPr>
          <w:p w:rsidR="00616C72" w:rsidRPr="00EA679F" w:rsidRDefault="00616C72">
            <w:pPr>
              <w:pStyle w:val="Normal1"/>
              <w:rPr>
                <w:rFonts w:ascii="Arial" w:hAnsi="Arial" w:cs="Arial"/>
                <w:sz w:val="24"/>
                <w:lang w:val="ro-RO"/>
              </w:rPr>
            </w:pPr>
            <w:r w:rsidRPr="00EA679F">
              <w:rPr>
                <w:rFonts w:ascii="Arial" w:hAnsi="Arial" w:cs="Arial"/>
                <w:sz w:val="24"/>
                <w:lang w:val="ro-RO"/>
              </w:rPr>
              <w:t>PROFIT NET</w:t>
            </w:r>
          </w:p>
        </w:tc>
        <w:tc>
          <w:tcPr>
            <w:tcW w:w="1530" w:type="dxa"/>
            <w:tcBorders>
              <w:left w:val="single" w:sz="1" w:space="0" w:color="000000"/>
              <w:bottom w:val="single" w:sz="1" w:space="0" w:color="000000"/>
            </w:tcBorders>
            <w:tcMar>
              <w:bottom w:w="18" w:type="dxa"/>
            </w:tcMar>
            <w:vAlign w:val="bottom"/>
          </w:tcPr>
          <w:p w:rsidR="00616C72" w:rsidRPr="00EA679F" w:rsidRDefault="00616C72" w:rsidP="00616C72">
            <w:pPr>
              <w:pStyle w:val="Normal1"/>
              <w:jc w:val="right"/>
              <w:rPr>
                <w:rFonts w:ascii="Arial" w:hAnsi="Arial" w:cs="Arial"/>
                <w:sz w:val="24"/>
                <w:lang w:val="ro-RO"/>
              </w:rPr>
            </w:pPr>
            <w:r>
              <w:rPr>
                <w:rFonts w:ascii="Arial" w:hAnsi="Arial" w:cs="Arial"/>
                <w:sz w:val="24"/>
                <w:lang w:val="ro-RO"/>
              </w:rPr>
              <w:t>-73332</w:t>
            </w:r>
          </w:p>
        </w:tc>
        <w:tc>
          <w:tcPr>
            <w:tcW w:w="1330" w:type="dxa"/>
            <w:tcBorders>
              <w:left w:val="single" w:sz="1" w:space="0" w:color="000000"/>
              <w:bottom w:val="single" w:sz="1" w:space="0" w:color="000000"/>
            </w:tcBorders>
            <w:vAlign w:val="bottom"/>
          </w:tcPr>
          <w:p w:rsidR="00616C72" w:rsidRPr="00EA679F" w:rsidRDefault="00717F9D">
            <w:pPr>
              <w:pStyle w:val="Normal1"/>
              <w:jc w:val="right"/>
              <w:rPr>
                <w:rFonts w:ascii="Arial" w:hAnsi="Arial" w:cs="Arial"/>
                <w:sz w:val="24"/>
                <w:lang w:val="ro-RO"/>
              </w:rPr>
            </w:pPr>
            <w:r>
              <w:rPr>
                <w:rFonts w:ascii="Arial" w:hAnsi="Arial" w:cs="Arial"/>
                <w:sz w:val="24"/>
                <w:lang w:val="ro-RO"/>
              </w:rPr>
              <w:t>13470</w:t>
            </w:r>
          </w:p>
        </w:tc>
        <w:tc>
          <w:tcPr>
            <w:tcW w:w="1456" w:type="dxa"/>
            <w:tcBorders>
              <w:left w:val="single" w:sz="1" w:space="0" w:color="000000"/>
              <w:bottom w:val="single" w:sz="1" w:space="0" w:color="000000"/>
            </w:tcBorders>
            <w:vAlign w:val="bottom"/>
          </w:tcPr>
          <w:p w:rsidR="00616C72" w:rsidRPr="00EA679F" w:rsidRDefault="008E723D" w:rsidP="005E46B4">
            <w:pPr>
              <w:pStyle w:val="Normal1"/>
              <w:jc w:val="right"/>
              <w:rPr>
                <w:rFonts w:ascii="Arial" w:hAnsi="Arial" w:cs="Arial"/>
                <w:sz w:val="24"/>
                <w:lang w:val="ro-RO"/>
              </w:rPr>
            </w:pPr>
            <w:r>
              <w:rPr>
                <w:rFonts w:ascii="Arial" w:hAnsi="Arial" w:cs="Arial"/>
                <w:sz w:val="24"/>
                <w:lang w:val="ro-RO"/>
              </w:rPr>
              <w:t>-131.516</w:t>
            </w:r>
          </w:p>
        </w:tc>
        <w:tc>
          <w:tcPr>
            <w:tcW w:w="1250" w:type="dxa"/>
            <w:tcBorders>
              <w:left w:val="single" w:sz="1" w:space="0" w:color="000000"/>
              <w:bottom w:val="single" w:sz="1" w:space="0" w:color="000000"/>
              <w:right w:val="single" w:sz="1" w:space="0" w:color="000000"/>
            </w:tcBorders>
            <w:vAlign w:val="bottom"/>
          </w:tcPr>
          <w:p w:rsidR="00616C72" w:rsidRPr="00EA679F" w:rsidRDefault="00717F9D" w:rsidP="005E46B4">
            <w:pPr>
              <w:pStyle w:val="Normal1"/>
              <w:jc w:val="right"/>
              <w:rPr>
                <w:rFonts w:ascii="Arial" w:hAnsi="Arial" w:cs="Arial"/>
                <w:sz w:val="24"/>
                <w:lang w:val="ro-RO"/>
              </w:rPr>
            </w:pPr>
            <w:r>
              <w:rPr>
                <w:rFonts w:ascii="Arial" w:hAnsi="Arial" w:cs="Arial"/>
                <w:sz w:val="24"/>
                <w:lang w:val="ro-RO"/>
              </w:rPr>
              <w:t>-</w:t>
            </w:r>
          </w:p>
        </w:tc>
      </w:tr>
    </w:tbl>
    <w:p w:rsidR="00476FAC" w:rsidRDefault="00476FAC">
      <w:pPr>
        <w:ind w:left="1491"/>
        <w:rPr>
          <w:rFonts w:ascii="Arial" w:hAnsi="Arial" w:cs="Arial"/>
        </w:rPr>
      </w:pPr>
    </w:p>
    <w:p w:rsidR="00581A83" w:rsidRDefault="00581A83">
      <w:pPr>
        <w:rPr>
          <w:rFonts w:ascii="Arial" w:hAnsi="Arial" w:cs="Arial"/>
        </w:rPr>
      </w:pPr>
    </w:p>
    <w:sectPr w:rsidR="00581A83" w:rsidSect="0064037D">
      <w:footerReference w:type="default" r:id="rId8"/>
      <w:footnotePr>
        <w:pos w:val="beneathText"/>
      </w:footnotePr>
      <w:pgSz w:w="11906" w:h="16838"/>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25" w:rsidRDefault="00D91D25" w:rsidP="00CA4699">
      <w:r>
        <w:separator/>
      </w:r>
    </w:p>
  </w:endnote>
  <w:endnote w:type="continuationSeparator" w:id="0">
    <w:p w:rsidR="00D91D25" w:rsidRDefault="00D91D25" w:rsidP="00C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0A" w:rsidRDefault="0039290A">
    <w:pPr>
      <w:pStyle w:val="Footer"/>
      <w:jc w:val="center"/>
    </w:pPr>
    <w:r>
      <w:fldChar w:fldCharType="begin"/>
    </w:r>
    <w:r>
      <w:instrText xml:space="preserve"> PAGE   \* MERGEFORMAT </w:instrText>
    </w:r>
    <w:r>
      <w:fldChar w:fldCharType="separate"/>
    </w:r>
    <w:r>
      <w:rPr>
        <w:noProof/>
      </w:rPr>
      <w:t>19</w:t>
    </w:r>
    <w:r>
      <w:rPr>
        <w:noProof/>
      </w:rPr>
      <w:fldChar w:fldCharType="end"/>
    </w:r>
  </w:p>
  <w:p w:rsidR="0039290A" w:rsidRDefault="0039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25" w:rsidRDefault="00D91D25" w:rsidP="00CA4699">
      <w:r>
        <w:separator/>
      </w:r>
    </w:p>
  </w:footnote>
  <w:footnote w:type="continuationSeparator" w:id="0">
    <w:p w:rsidR="00D91D25" w:rsidRDefault="00D91D25" w:rsidP="00CA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1462"/>
        </w:tabs>
        <w:ind w:left="1462" w:hanging="283"/>
      </w:pPr>
      <w:rPr>
        <w:rFonts w:ascii="StarSymbol" w:hAnsi="StarSymbol" w:cs="StarSymbol"/>
        <w:sz w:val="18"/>
        <w:szCs w:val="18"/>
      </w:rPr>
    </w:lvl>
    <w:lvl w:ilvl="2">
      <w:start w:val="1"/>
      <w:numFmt w:val="bullet"/>
      <w:lvlText w:val="–"/>
      <w:lvlJc w:val="left"/>
      <w:pPr>
        <w:tabs>
          <w:tab w:val="num" w:pos="2454"/>
        </w:tabs>
        <w:ind w:left="2454" w:hanging="283"/>
      </w:pPr>
      <w:rPr>
        <w:rFonts w:ascii="StarSymbol" w:hAnsi="StarSymbol" w:cs="StarSymbol"/>
        <w:sz w:val="18"/>
        <w:szCs w:val="18"/>
      </w:rPr>
    </w:lvl>
    <w:lvl w:ilvl="3">
      <w:start w:val="1"/>
      <w:numFmt w:val="bullet"/>
      <w:lvlText w:val="–"/>
      <w:lvlJc w:val="left"/>
      <w:pPr>
        <w:tabs>
          <w:tab w:val="num" w:pos="3446"/>
        </w:tabs>
        <w:ind w:left="3446" w:hanging="283"/>
      </w:pPr>
      <w:rPr>
        <w:rFonts w:ascii="StarSymbol" w:hAnsi="StarSymbol" w:cs="StarSymbol"/>
        <w:sz w:val="18"/>
        <w:szCs w:val="18"/>
      </w:rPr>
    </w:lvl>
    <w:lvl w:ilvl="4">
      <w:start w:val="1"/>
      <w:numFmt w:val="bullet"/>
      <w:lvlText w:val="–"/>
      <w:lvlJc w:val="left"/>
      <w:pPr>
        <w:tabs>
          <w:tab w:val="num" w:pos="4438"/>
        </w:tabs>
        <w:ind w:left="4438" w:hanging="283"/>
      </w:pPr>
      <w:rPr>
        <w:rFonts w:ascii="StarSymbol" w:hAnsi="StarSymbol" w:cs="StarSymbol"/>
        <w:sz w:val="18"/>
        <w:szCs w:val="18"/>
      </w:rPr>
    </w:lvl>
    <w:lvl w:ilvl="5">
      <w:start w:val="1"/>
      <w:numFmt w:val="bullet"/>
      <w:lvlText w:val="–"/>
      <w:lvlJc w:val="left"/>
      <w:pPr>
        <w:tabs>
          <w:tab w:val="num" w:pos="5430"/>
        </w:tabs>
        <w:ind w:left="5430" w:hanging="283"/>
      </w:pPr>
      <w:rPr>
        <w:rFonts w:ascii="StarSymbol" w:hAnsi="StarSymbol" w:cs="StarSymbol"/>
        <w:sz w:val="18"/>
        <w:szCs w:val="18"/>
      </w:rPr>
    </w:lvl>
    <w:lvl w:ilvl="6">
      <w:start w:val="1"/>
      <w:numFmt w:val="bullet"/>
      <w:lvlText w:val="–"/>
      <w:lvlJc w:val="left"/>
      <w:pPr>
        <w:tabs>
          <w:tab w:val="num" w:pos="6422"/>
        </w:tabs>
        <w:ind w:left="6422" w:hanging="283"/>
      </w:pPr>
      <w:rPr>
        <w:rFonts w:ascii="StarSymbol" w:hAnsi="StarSymbol" w:cs="StarSymbol"/>
        <w:sz w:val="18"/>
        <w:szCs w:val="18"/>
      </w:rPr>
    </w:lvl>
    <w:lvl w:ilvl="7">
      <w:start w:val="1"/>
      <w:numFmt w:val="bullet"/>
      <w:lvlText w:val="–"/>
      <w:lvlJc w:val="left"/>
      <w:pPr>
        <w:tabs>
          <w:tab w:val="num" w:pos="7414"/>
        </w:tabs>
        <w:ind w:left="7414" w:hanging="283"/>
      </w:pPr>
      <w:rPr>
        <w:rFonts w:ascii="StarSymbol" w:hAnsi="StarSymbol" w:cs="StarSymbol"/>
        <w:sz w:val="18"/>
        <w:szCs w:val="18"/>
      </w:rPr>
    </w:lvl>
    <w:lvl w:ilvl="8">
      <w:start w:val="1"/>
      <w:numFmt w:val="bullet"/>
      <w:lvlText w:val="–"/>
      <w:lvlJc w:val="left"/>
      <w:pPr>
        <w:tabs>
          <w:tab w:val="num" w:pos="8406"/>
        </w:tabs>
        <w:ind w:left="8406"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00"/>
      <w:numFmt w:val="lowerRoman"/>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1.%2."/>
      <w:lvlJc w:val="left"/>
      <w:pPr>
        <w:tabs>
          <w:tab w:val="num" w:pos="887"/>
        </w:tabs>
        <w:ind w:left="887" w:hanging="283"/>
      </w:pPr>
    </w:lvl>
    <w:lvl w:ilvl="2">
      <w:start w:val="1"/>
      <w:numFmt w:val="decimal"/>
      <w:lvlText w:val="%1.%2.%3."/>
      <w:lvlJc w:val="left"/>
      <w:pPr>
        <w:tabs>
          <w:tab w:val="num" w:pos="1491"/>
        </w:tabs>
        <w:ind w:left="1491" w:hanging="283"/>
      </w:pPr>
    </w:lvl>
    <w:lvl w:ilvl="3">
      <w:start w:val="1"/>
      <w:numFmt w:val="decimal"/>
      <w:lvlText w:val="%1.%2.%3.%4."/>
      <w:lvlJc w:val="left"/>
      <w:pPr>
        <w:tabs>
          <w:tab w:val="num" w:pos="2095"/>
        </w:tabs>
        <w:ind w:left="2095" w:hanging="283"/>
      </w:pPr>
    </w:lvl>
    <w:lvl w:ilvl="4">
      <w:start w:val="1"/>
      <w:numFmt w:val="decimal"/>
      <w:lvlText w:val="%1.%2.%3.%4.%5."/>
      <w:lvlJc w:val="left"/>
      <w:pPr>
        <w:tabs>
          <w:tab w:val="num" w:pos="2699"/>
        </w:tabs>
        <w:ind w:left="2699" w:hanging="283"/>
      </w:pPr>
    </w:lvl>
    <w:lvl w:ilvl="5">
      <w:start w:val="1"/>
      <w:numFmt w:val="decimal"/>
      <w:lvlText w:val="%1.%2.%3.%4.%5.%6."/>
      <w:lvlJc w:val="left"/>
      <w:pPr>
        <w:tabs>
          <w:tab w:val="num" w:pos="3303"/>
        </w:tabs>
        <w:ind w:left="3303" w:hanging="283"/>
      </w:pPr>
    </w:lvl>
    <w:lvl w:ilvl="6">
      <w:start w:val="1"/>
      <w:numFmt w:val="decimal"/>
      <w:lvlText w:val="%1.%2.%3.%4.%5.%6.%7."/>
      <w:lvlJc w:val="left"/>
      <w:pPr>
        <w:tabs>
          <w:tab w:val="num" w:pos="3907"/>
        </w:tabs>
        <w:ind w:left="3907" w:hanging="283"/>
      </w:pPr>
    </w:lvl>
    <w:lvl w:ilvl="7">
      <w:start w:val="1"/>
      <w:numFmt w:val="decimal"/>
      <w:lvlText w:val="%1.%2.%3.%4.%5.%6.%7.%8."/>
      <w:lvlJc w:val="left"/>
      <w:pPr>
        <w:tabs>
          <w:tab w:val="num" w:pos="4511"/>
        </w:tabs>
        <w:ind w:left="4511" w:hanging="283"/>
      </w:pPr>
    </w:lvl>
    <w:lvl w:ilvl="8">
      <w:start w:val="1"/>
      <w:numFmt w:val="decimal"/>
      <w:lvlText w:val="%1.%2.%3.%4.%5.%6.%7.%8.%9."/>
      <w:lvlJc w:val="left"/>
      <w:pPr>
        <w:tabs>
          <w:tab w:val="num" w:pos="5115"/>
        </w:tabs>
        <w:ind w:left="5115" w:hanging="283"/>
      </w:pPr>
    </w:lvl>
  </w:abstractNum>
  <w:abstractNum w:abstractNumId="3" w15:restartNumberingAfterBreak="0">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lvl w:ilvl="0">
      <w:start w:val="4"/>
      <w:numFmt w:val="decimal"/>
      <w:lvlText w:val="%1."/>
      <w:lvlJc w:val="left"/>
      <w:pPr>
        <w:tabs>
          <w:tab w:val="num" w:pos="283"/>
        </w:tabs>
        <w:ind w:left="283" w:hanging="283"/>
      </w:pPr>
    </w:lvl>
    <w:lvl w:ilvl="1">
      <w:start w:val="2"/>
      <w:numFmt w:val="decimal"/>
      <w:lvlText w:val="%1.%2."/>
      <w:lvlJc w:val="left"/>
      <w:pPr>
        <w:tabs>
          <w:tab w:val="num" w:pos="1059"/>
        </w:tabs>
        <w:ind w:left="1059" w:hanging="283"/>
      </w:pPr>
    </w:lvl>
    <w:lvl w:ilvl="2">
      <w:start w:val="1"/>
      <w:numFmt w:val="decimal"/>
      <w:lvlText w:val="%1.%2.%3."/>
      <w:lvlJc w:val="left"/>
      <w:pPr>
        <w:tabs>
          <w:tab w:val="num" w:pos="1835"/>
        </w:tabs>
        <w:ind w:left="1835" w:hanging="283"/>
      </w:pPr>
    </w:lvl>
    <w:lvl w:ilvl="3">
      <w:start w:val="1"/>
      <w:numFmt w:val="decimal"/>
      <w:lvlText w:val="%1.%2.%3.%4."/>
      <w:lvlJc w:val="left"/>
      <w:pPr>
        <w:tabs>
          <w:tab w:val="num" w:pos="2611"/>
        </w:tabs>
        <w:ind w:left="2611" w:hanging="283"/>
      </w:pPr>
    </w:lvl>
    <w:lvl w:ilvl="4">
      <w:start w:val="1"/>
      <w:numFmt w:val="decimal"/>
      <w:lvlText w:val="%1.%2.%3.%4.%5."/>
      <w:lvlJc w:val="left"/>
      <w:pPr>
        <w:tabs>
          <w:tab w:val="num" w:pos="3387"/>
        </w:tabs>
        <w:ind w:left="3387" w:hanging="283"/>
      </w:pPr>
    </w:lvl>
    <w:lvl w:ilvl="5">
      <w:start w:val="1"/>
      <w:numFmt w:val="decimal"/>
      <w:lvlText w:val="%1.%2.%3.%4.%5.%6."/>
      <w:lvlJc w:val="left"/>
      <w:pPr>
        <w:tabs>
          <w:tab w:val="num" w:pos="4163"/>
        </w:tabs>
        <w:ind w:left="4163" w:hanging="283"/>
      </w:pPr>
    </w:lvl>
    <w:lvl w:ilvl="6">
      <w:start w:val="1"/>
      <w:numFmt w:val="decimal"/>
      <w:lvlText w:val="%1.%2.%3.%4.%5.%6.%7."/>
      <w:lvlJc w:val="left"/>
      <w:pPr>
        <w:tabs>
          <w:tab w:val="num" w:pos="4939"/>
        </w:tabs>
        <w:ind w:left="4939" w:hanging="283"/>
      </w:pPr>
    </w:lvl>
    <w:lvl w:ilvl="7">
      <w:start w:val="1"/>
      <w:numFmt w:val="decimal"/>
      <w:lvlText w:val="%1.%2.%3.%4.%5.%6.%7.%8."/>
      <w:lvlJc w:val="left"/>
      <w:pPr>
        <w:tabs>
          <w:tab w:val="num" w:pos="5715"/>
        </w:tabs>
        <w:ind w:left="5715" w:hanging="283"/>
      </w:pPr>
    </w:lvl>
    <w:lvl w:ilvl="8">
      <w:start w:val="1"/>
      <w:numFmt w:val="decimal"/>
      <w:lvlText w:val="%1.%2.%3.%4.%5.%6.%7.%8.%9."/>
      <w:lvlJc w:val="left"/>
      <w:pPr>
        <w:tabs>
          <w:tab w:val="num" w:pos="6491"/>
        </w:tabs>
        <w:ind w:left="6491" w:hanging="283"/>
      </w:pPr>
    </w:lvl>
  </w:abstractNum>
  <w:abstractNum w:abstractNumId="5"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C444948"/>
    <w:multiLevelType w:val="hybridMultilevel"/>
    <w:tmpl w:val="22EAE48C"/>
    <w:lvl w:ilvl="0" w:tplc="04090001">
      <w:start w:val="1"/>
      <w:numFmt w:val="bullet"/>
      <w:lvlText w:val=""/>
      <w:lvlJc w:val="left"/>
      <w:pPr>
        <w:ind w:left="297" w:hanging="360"/>
      </w:pPr>
      <w:rPr>
        <w:rFonts w:ascii="Symbol" w:hAnsi="Symbol"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7" w15:restartNumberingAfterBreak="0">
    <w:nsid w:val="0C7F27CB"/>
    <w:multiLevelType w:val="hybridMultilevel"/>
    <w:tmpl w:val="500A0140"/>
    <w:lvl w:ilvl="0" w:tplc="6792D21E">
      <w:start w:val="2"/>
      <w:numFmt w:val="bullet"/>
      <w:lvlText w:val="-"/>
      <w:lvlJc w:val="left"/>
      <w:pPr>
        <w:ind w:left="1530" w:hanging="360"/>
      </w:pPr>
      <w:rPr>
        <w:rFonts w:ascii="Arial" w:eastAsia="Lucida Sans Unicode"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0356CF2"/>
    <w:multiLevelType w:val="hybridMultilevel"/>
    <w:tmpl w:val="717C42FA"/>
    <w:lvl w:ilvl="0" w:tplc="B96E2D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85835"/>
    <w:multiLevelType w:val="hybridMultilevel"/>
    <w:tmpl w:val="6EAC5586"/>
    <w:lvl w:ilvl="0" w:tplc="EE2EE3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3E35982"/>
    <w:multiLevelType w:val="hybridMultilevel"/>
    <w:tmpl w:val="6652B6C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171D0"/>
    <w:multiLevelType w:val="hybridMultilevel"/>
    <w:tmpl w:val="39D27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53F00"/>
    <w:multiLevelType w:val="multilevel"/>
    <w:tmpl w:val="F7A039FA"/>
    <w:lvl w:ilvl="0">
      <w:start w:val="3"/>
      <w:numFmt w:val="decimal"/>
      <w:lvlText w:val="%1"/>
      <w:lvlJc w:val="left"/>
      <w:pPr>
        <w:ind w:left="405" w:hanging="405"/>
      </w:pPr>
      <w:rPr>
        <w:rFonts w:hint="default"/>
      </w:rPr>
    </w:lvl>
    <w:lvl w:ilvl="1">
      <w:start w:val="3"/>
      <w:numFmt w:val="decimal"/>
      <w:lvlText w:val="%1.%2"/>
      <w:lvlJc w:val="left"/>
      <w:pPr>
        <w:ind w:left="1896" w:hanging="405"/>
      </w:pPr>
      <w:rPr>
        <w:rFonts w:hint="default"/>
      </w:rPr>
    </w:lvl>
    <w:lvl w:ilvl="2">
      <w:start w:val="1"/>
      <w:numFmt w:val="decimal"/>
      <w:lvlText w:val="%1.%2.%3"/>
      <w:lvlJc w:val="left"/>
      <w:pPr>
        <w:ind w:left="3702" w:hanging="720"/>
      </w:pPr>
      <w:rPr>
        <w:rFonts w:hint="default"/>
      </w:rPr>
    </w:lvl>
    <w:lvl w:ilvl="3">
      <w:start w:val="1"/>
      <w:numFmt w:val="decimal"/>
      <w:lvlText w:val="%1.%2.%3.%4"/>
      <w:lvlJc w:val="left"/>
      <w:pPr>
        <w:ind w:left="5553" w:hanging="1080"/>
      </w:pPr>
      <w:rPr>
        <w:rFonts w:hint="default"/>
      </w:rPr>
    </w:lvl>
    <w:lvl w:ilvl="4">
      <w:start w:val="1"/>
      <w:numFmt w:val="decimal"/>
      <w:lvlText w:val="%1.%2.%3.%4.%5"/>
      <w:lvlJc w:val="left"/>
      <w:pPr>
        <w:ind w:left="7044" w:hanging="1080"/>
      </w:pPr>
      <w:rPr>
        <w:rFonts w:hint="default"/>
      </w:rPr>
    </w:lvl>
    <w:lvl w:ilvl="5">
      <w:start w:val="1"/>
      <w:numFmt w:val="decimal"/>
      <w:lvlText w:val="%1.%2.%3.%4.%5.%6"/>
      <w:lvlJc w:val="left"/>
      <w:pPr>
        <w:ind w:left="8895" w:hanging="1440"/>
      </w:pPr>
      <w:rPr>
        <w:rFonts w:hint="default"/>
      </w:rPr>
    </w:lvl>
    <w:lvl w:ilvl="6">
      <w:start w:val="1"/>
      <w:numFmt w:val="decimal"/>
      <w:lvlText w:val="%1.%2.%3.%4.%5.%6.%7"/>
      <w:lvlJc w:val="left"/>
      <w:pPr>
        <w:ind w:left="10386" w:hanging="1440"/>
      </w:pPr>
      <w:rPr>
        <w:rFonts w:hint="default"/>
      </w:rPr>
    </w:lvl>
    <w:lvl w:ilvl="7">
      <w:start w:val="1"/>
      <w:numFmt w:val="decimal"/>
      <w:lvlText w:val="%1.%2.%3.%4.%5.%6.%7.%8"/>
      <w:lvlJc w:val="left"/>
      <w:pPr>
        <w:ind w:left="12237" w:hanging="1800"/>
      </w:pPr>
      <w:rPr>
        <w:rFonts w:hint="default"/>
      </w:rPr>
    </w:lvl>
    <w:lvl w:ilvl="8">
      <w:start w:val="1"/>
      <w:numFmt w:val="decimal"/>
      <w:lvlText w:val="%1.%2.%3.%4.%5.%6.%7.%8.%9"/>
      <w:lvlJc w:val="left"/>
      <w:pPr>
        <w:ind w:left="13728" w:hanging="1800"/>
      </w:pPr>
      <w:rPr>
        <w:rFonts w:hint="default"/>
      </w:rPr>
    </w:lvl>
  </w:abstractNum>
  <w:abstractNum w:abstractNumId="13" w15:restartNumberingAfterBreak="0">
    <w:nsid w:val="575765D3"/>
    <w:multiLevelType w:val="hybridMultilevel"/>
    <w:tmpl w:val="C108C48A"/>
    <w:lvl w:ilvl="0" w:tplc="9286AF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1E67312"/>
    <w:multiLevelType w:val="hybridMultilevel"/>
    <w:tmpl w:val="A3F8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D0F5A"/>
    <w:multiLevelType w:val="hybridMultilevel"/>
    <w:tmpl w:val="66D8EF7A"/>
    <w:lvl w:ilvl="0" w:tplc="E974B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C5D08"/>
    <w:multiLevelType w:val="multilevel"/>
    <w:tmpl w:val="DC4E1FB2"/>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498" w:hanging="1080"/>
      </w:pPr>
      <w:rPr>
        <w:rFonts w:hint="default"/>
        <w:b w:val="0"/>
      </w:rPr>
    </w:lvl>
    <w:lvl w:ilvl="4">
      <w:start w:val="1"/>
      <w:numFmt w:val="decimal"/>
      <w:isLgl/>
      <w:lvlText w:val="%1.%2.%3.%4.%5."/>
      <w:lvlJc w:val="left"/>
      <w:pPr>
        <w:ind w:left="2498" w:hanging="1080"/>
      </w:pPr>
      <w:rPr>
        <w:rFonts w:hint="default"/>
        <w:b w:val="0"/>
      </w:rPr>
    </w:lvl>
    <w:lvl w:ilvl="5">
      <w:start w:val="1"/>
      <w:numFmt w:val="decimal"/>
      <w:isLgl/>
      <w:lvlText w:val="%1.%2.%3.%4.%5.%6."/>
      <w:lvlJc w:val="left"/>
      <w:pPr>
        <w:ind w:left="2858" w:hanging="1440"/>
      </w:pPr>
      <w:rPr>
        <w:rFonts w:hint="default"/>
        <w:b w:val="0"/>
      </w:rPr>
    </w:lvl>
    <w:lvl w:ilvl="6">
      <w:start w:val="1"/>
      <w:numFmt w:val="decimal"/>
      <w:isLgl/>
      <w:lvlText w:val="%1.%2.%3.%4.%5.%6.%7."/>
      <w:lvlJc w:val="left"/>
      <w:pPr>
        <w:ind w:left="2858" w:hanging="1440"/>
      </w:pPr>
      <w:rPr>
        <w:rFonts w:hint="default"/>
        <w:b w:val="0"/>
      </w:rPr>
    </w:lvl>
    <w:lvl w:ilvl="7">
      <w:start w:val="1"/>
      <w:numFmt w:val="decimal"/>
      <w:isLgl/>
      <w:lvlText w:val="%1.%2.%3.%4.%5.%6.%7.%8."/>
      <w:lvlJc w:val="left"/>
      <w:pPr>
        <w:ind w:left="3218" w:hanging="1800"/>
      </w:pPr>
      <w:rPr>
        <w:rFonts w:hint="default"/>
        <w:b w:val="0"/>
      </w:rPr>
    </w:lvl>
    <w:lvl w:ilvl="8">
      <w:start w:val="1"/>
      <w:numFmt w:val="decimal"/>
      <w:isLgl/>
      <w:lvlText w:val="%1.%2.%3.%4.%5.%6.%7.%8.%9."/>
      <w:lvlJc w:val="left"/>
      <w:pPr>
        <w:ind w:left="3578" w:hanging="2160"/>
      </w:pPr>
      <w:rPr>
        <w:rFonts w:hint="default"/>
        <w:b w:val="0"/>
      </w:rPr>
    </w:lvl>
  </w:abstractNum>
  <w:abstractNum w:abstractNumId="17" w15:restartNumberingAfterBreak="0">
    <w:nsid w:val="78E95A9B"/>
    <w:multiLevelType w:val="hybridMultilevel"/>
    <w:tmpl w:val="FDB6E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97E57"/>
    <w:multiLevelType w:val="hybridMultilevel"/>
    <w:tmpl w:val="F9640B5C"/>
    <w:lvl w:ilvl="0" w:tplc="776E2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74130"/>
    <w:multiLevelType w:val="hybridMultilevel"/>
    <w:tmpl w:val="BCD49AEE"/>
    <w:lvl w:ilvl="0" w:tplc="8DAA32DE">
      <w:start w:val="1"/>
      <w:numFmt w:val="lowerLetter"/>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18"/>
  </w:num>
  <w:num w:numId="10">
    <w:abstractNumId w:val="7"/>
  </w:num>
  <w:num w:numId="11">
    <w:abstractNumId w:val="14"/>
  </w:num>
  <w:num w:numId="12">
    <w:abstractNumId w:val="6"/>
  </w:num>
  <w:num w:numId="13">
    <w:abstractNumId w:val="15"/>
  </w:num>
  <w:num w:numId="14">
    <w:abstractNumId w:val="13"/>
  </w:num>
  <w:num w:numId="15">
    <w:abstractNumId w:val="16"/>
  </w:num>
  <w:num w:numId="16">
    <w:abstractNumId w:val="17"/>
  </w:num>
  <w:num w:numId="17">
    <w:abstractNumId w:val="11"/>
  </w:num>
  <w:num w:numId="18">
    <w:abstractNumId w:val="8"/>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B735FD"/>
    <w:rsid w:val="000010C5"/>
    <w:rsid w:val="00002737"/>
    <w:rsid w:val="00002A74"/>
    <w:rsid w:val="00003A63"/>
    <w:rsid w:val="0000473B"/>
    <w:rsid w:val="00010D28"/>
    <w:rsid w:val="0001536E"/>
    <w:rsid w:val="00015E35"/>
    <w:rsid w:val="000160EA"/>
    <w:rsid w:val="00024694"/>
    <w:rsid w:val="00033694"/>
    <w:rsid w:val="00041F4A"/>
    <w:rsid w:val="000422DD"/>
    <w:rsid w:val="00051615"/>
    <w:rsid w:val="00052DFE"/>
    <w:rsid w:val="000539B0"/>
    <w:rsid w:val="00053C49"/>
    <w:rsid w:val="0005629B"/>
    <w:rsid w:val="000576FA"/>
    <w:rsid w:val="000579CF"/>
    <w:rsid w:val="00060318"/>
    <w:rsid w:val="00060B3A"/>
    <w:rsid w:val="000637C8"/>
    <w:rsid w:val="000661D8"/>
    <w:rsid w:val="000664BF"/>
    <w:rsid w:val="000666EE"/>
    <w:rsid w:val="00072AFA"/>
    <w:rsid w:val="000745A7"/>
    <w:rsid w:val="00077D76"/>
    <w:rsid w:val="00077E71"/>
    <w:rsid w:val="000828C9"/>
    <w:rsid w:val="0008330B"/>
    <w:rsid w:val="00084416"/>
    <w:rsid w:val="0009201D"/>
    <w:rsid w:val="00092D2F"/>
    <w:rsid w:val="00093B97"/>
    <w:rsid w:val="000A12EF"/>
    <w:rsid w:val="000B0E71"/>
    <w:rsid w:val="000B16EA"/>
    <w:rsid w:val="000B476C"/>
    <w:rsid w:val="000B690A"/>
    <w:rsid w:val="000C12C8"/>
    <w:rsid w:val="000C1F52"/>
    <w:rsid w:val="000C7494"/>
    <w:rsid w:val="000C7D56"/>
    <w:rsid w:val="000D026E"/>
    <w:rsid w:val="000D0DA4"/>
    <w:rsid w:val="000D1363"/>
    <w:rsid w:val="000D1B96"/>
    <w:rsid w:val="000D242E"/>
    <w:rsid w:val="000D31EA"/>
    <w:rsid w:val="000D3DC7"/>
    <w:rsid w:val="000D431B"/>
    <w:rsid w:val="000D52CE"/>
    <w:rsid w:val="000E5C9B"/>
    <w:rsid w:val="000F0F21"/>
    <w:rsid w:val="000F1F5D"/>
    <w:rsid w:val="000F314F"/>
    <w:rsid w:val="000F4E2A"/>
    <w:rsid w:val="001063EE"/>
    <w:rsid w:val="00110205"/>
    <w:rsid w:val="0011163F"/>
    <w:rsid w:val="0011534E"/>
    <w:rsid w:val="00117FE7"/>
    <w:rsid w:val="00124D3D"/>
    <w:rsid w:val="0013345A"/>
    <w:rsid w:val="00133D58"/>
    <w:rsid w:val="00141A46"/>
    <w:rsid w:val="00141B20"/>
    <w:rsid w:val="00143176"/>
    <w:rsid w:val="00146D3E"/>
    <w:rsid w:val="0015119A"/>
    <w:rsid w:val="0015658A"/>
    <w:rsid w:val="00160533"/>
    <w:rsid w:val="00166844"/>
    <w:rsid w:val="0016747F"/>
    <w:rsid w:val="00174DD7"/>
    <w:rsid w:val="00194AB5"/>
    <w:rsid w:val="00194D47"/>
    <w:rsid w:val="00196793"/>
    <w:rsid w:val="001A0D62"/>
    <w:rsid w:val="001A1BF4"/>
    <w:rsid w:val="001A5E77"/>
    <w:rsid w:val="001A618C"/>
    <w:rsid w:val="001B23C1"/>
    <w:rsid w:val="001B2ECE"/>
    <w:rsid w:val="001B6F8F"/>
    <w:rsid w:val="001B71EC"/>
    <w:rsid w:val="001B782D"/>
    <w:rsid w:val="001C48E4"/>
    <w:rsid w:val="001C5350"/>
    <w:rsid w:val="001D03EC"/>
    <w:rsid w:val="001D0EA9"/>
    <w:rsid w:val="001D57CB"/>
    <w:rsid w:val="001E0681"/>
    <w:rsid w:val="001E492D"/>
    <w:rsid w:val="001E6400"/>
    <w:rsid w:val="001E6E33"/>
    <w:rsid w:val="001F13C9"/>
    <w:rsid w:val="001F2D81"/>
    <w:rsid w:val="001F6DB2"/>
    <w:rsid w:val="00201ACD"/>
    <w:rsid w:val="00225518"/>
    <w:rsid w:val="00226772"/>
    <w:rsid w:val="00231C4E"/>
    <w:rsid w:val="00240228"/>
    <w:rsid w:val="00242ADF"/>
    <w:rsid w:val="00244496"/>
    <w:rsid w:val="0025250E"/>
    <w:rsid w:val="002541DE"/>
    <w:rsid w:val="002553D2"/>
    <w:rsid w:val="002569ED"/>
    <w:rsid w:val="00256D72"/>
    <w:rsid w:val="00263F55"/>
    <w:rsid w:val="00265504"/>
    <w:rsid w:val="002673EB"/>
    <w:rsid w:val="002675B3"/>
    <w:rsid w:val="00270154"/>
    <w:rsid w:val="002735C5"/>
    <w:rsid w:val="00276391"/>
    <w:rsid w:val="00280BDF"/>
    <w:rsid w:val="002837FC"/>
    <w:rsid w:val="002850EF"/>
    <w:rsid w:val="002A232F"/>
    <w:rsid w:val="002A4FEC"/>
    <w:rsid w:val="002B1A5B"/>
    <w:rsid w:val="002B5312"/>
    <w:rsid w:val="002C716D"/>
    <w:rsid w:val="002D3707"/>
    <w:rsid w:val="002D472C"/>
    <w:rsid w:val="002D4AAD"/>
    <w:rsid w:val="002D4D27"/>
    <w:rsid w:val="002D5FA4"/>
    <w:rsid w:val="002D6C88"/>
    <w:rsid w:val="002E1CBE"/>
    <w:rsid w:val="002E4BA7"/>
    <w:rsid w:val="002E6DCB"/>
    <w:rsid w:val="002F1237"/>
    <w:rsid w:val="002F39C1"/>
    <w:rsid w:val="00302055"/>
    <w:rsid w:val="00305FC7"/>
    <w:rsid w:val="00307986"/>
    <w:rsid w:val="00310E41"/>
    <w:rsid w:val="00317327"/>
    <w:rsid w:val="00320D88"/>
    <w:rsid w:val="00323FF9"/>
    <w:rsid w:val="0032409D"/>
    <w:rsid w:val="003256D6"/>
    <w:rsid w:val="00325964"/>
    <w:rsid w:val="0033196D"/>
    <w:rsid w:val="00331E1C"/>
    <w:rsid w:val="003333A2"/>
    <w:rsid w:val="003352A7"/>
    <w:rsid w:val="0035226B"/>
    <w:rsid w:val="003527C0"/>
    <w:rsid w:val="00361872"/>
    <w:rsid w:val="00363014"/>
    <w:rsid w:val="003636C3"/>
    <w:rsid w:val="00365929"/>
    <w:rsid w:val="00371341"/>
    <w:rsid w:val="00371487"/>
    <w:rsid w:val="003731EE"/>
    <w:rsid w:val="00375C8B"/>
    <w:rsid w:val="00377C31"/>
    <w:rsid w:val="00380410"/>
    <w:rsid w:val="0038218B"/>
    <w:rsid w:val="0039290A"/>
    <w:rsid w:val="00393859"/>
    <w:rsid w:val="003941F7"/>
    <w:rsid w:val="00396462"/>
    <w:rsid w:val="003A1DB1"/>
    <w:rsid w:val="003A5465"/>
    <w:rsid w:val="003B0B0A"/>
    <w:rsid w:val="003B3CD1"/>
    <w:rsid w:val="003C0AFA"/>
    <w:rsid w:val="003C35C4"/>
    <w:rsid w:val="003C367C"/>
    <w:rsid w:val="003E02A6"/>
    <w:rsid w:val="003E58E6"/>
    <w:rsid w:val="003F1A44"/>
    <w:rsid w:val="003F2BC7"/>
    <w:rsid w:val="003F353E"/>
    <w:rsid w:val="003F5087"/>
    <w:rsid w:val="003F7FCC"/>
    <w:rsid w:val="00400316"/>
    <w:rsid w:val="004025D9"/>
    <w:rsid w:val="00403803"/>
    <w:rsid w:val="004068A8"/>
    <w:rsid w:val="00411374"/>
    <w:rsid w:val="00415AA3"/>
    <w:rsid w:val="00416AAB"/>
    <w:rsid w:val="00421E32"/>
    <w:rsid w:val="00421F26"/>
    <w:rsid w:val="00427023"/>
    <w:rsid w:val="00432EE9"/>
    <w:rsid w:val="00434549"/>
    <w:rsid w:val="004357CE"/>
    <w:rsid w:val="00444FBC"/>
    <w:rsid w:val="00446E2E"/>
    <w:rsid w:val="00447D38"/>
    <w:rsid w:val="004500BB"/>
    <w:rsid w:val="00470BFF"/>
    <w:rsid w:val="00476FAC"/>
    <w:rsid w:val="00483EB1"/>
    <w:rsid w:val="004875A0"/>
    <w:rsid w:val="00487664"/>
    <w:rsid w:val="00491453"/>
    <w:rsid w:val="00491DB9"/>
    <w:rsid w:val="00496F57"/>
    <w:rsid w:val="004A161B"/>
    <w:rsid w:val="004A3163"/>
    <w:rsid w:val="004A3438"/>
    <w:rsid w:val="004B1563"/>
    <w:rsid w:val="004B275E"/>
    <w:rsid w:val="004B782B"/>
    <w:rsid w:val="004C55FE"/>
    <w:rsid w:val="004C69B4"/>
    <w:rsid w:val="004D0084"/>
    <w:rsid w:val="004D2866"/>
    <w:rsid w:val="004D45CE"/>
    <w:rsid w:val="004D70D0"/>
    <w:rsid w:val="004D71E8"/>
    <w:rsid w:val="004D7E16"/>
    <w:rsid w:val="004E7196"/>
    <w:rsid w:val="004F403B"/>
    <w:rsid w:val="005011CB"/>
    <w:rsid w:val="005012B6"/>
    <w:rsid w:val="005016FD"/>
    <w:rsid w:val="005022D7"/>
    <w:rsid w:val="00507F00"/>
    <w:rsid w:val="00512A7D"/>
    <w:rsid w:val="00514411"/>
    <w:rsid w:val="005215DA"/>
    <w:rsid w:val="005231B4"/>
    <w:rsid w:val="005276E8"/>
    <w:rsid w:val="005331E2"/>
    <w:rsid w:val="00537F02"/>
    <w:rsid w:val="005412DB"/>
    <w:rsid w:val="00543060"/>
    <w:rsid w:val="00546884"/>
    <w:rsid w:val="00550C98"/>
    <w:rsid w:val="00551258"/>
    <w:rsid w:val="005528F3"/>
    <w:rsid w:val="00562ED7"/>
    <w:rsid w:val="0056752D"/>
    <w:rsid w:val="00575220"/>
    <w:rsid w:val="00576051"/>
    <w:rsid w:val="00577398"/>
    <w:rsid w:val="0058020C"/>
    <w:rsid w:val="00580A55"/>
    <w:rsid w:val="00581A83"/>
    <w:rsid w:val="005833DE"/>
    <w:rsid w:val="005849A4"/>
    <w:rsid w:val="00597104"/>
    <w:rsid w:val="005A08E8"/>
    <w:rsid w:val="005A3BBB"/>
    <w:rsid w:val="005A5F5A"/>
    <w:rsid w:val="005A6029"/>
    <w:rsid w:val="005B36D0"/>
    <w:rsid w:val="005B4F26"/>
    <w:rsid w:val="005B5DCE"/>
    <w:rsid w:val="005B6F4E"/>
    <w:rsid w:val="005C28A8"/>
    <w:rsid w:val="005D2993"/>
    <w:rsid w:val="005D3F06"/>
    <w:rsid w:val="005D77DF"/>
    <w:rsid w:val="005E12FE"/>
    <w:rsid w:val="005E46B4"/>
    <w:rsid w:val="005E700D"/>
    <w:rsid w:val="005F0990"/>
    <w:rsid w:val="00607468"/>
    <w:rsid w:val="00607EA4"/>
    <w:rsid w:val="00611924"/>
    <w:rsid w:val="00613F5A"/>
    <w:rsid w:val="00616336"/>
    <w:rsid w:val="00616C72"/>
    <w:rsid w:val="00623F3B"/>
    <w:rsid w:val="00625752"/>
    <w:rsid w:val="0063148B"/>
    <w:rsid w:val="00636BB8"/>
    <w:rsid w:val="0064037D"/>
    <w:rsid w:val="00641A06"/>
    <w:rsid w:val="00651C3F"/>
    <w:rsid w:val="0065269F"/>
    <w:rsid w:val="00654839"/>
    <w:rsid w:val="006633F8"/>
    <w:rsid w:val="00663BF5"/>
    <w:rsid w:val="00663EFC"/>
    <w:rsid w:val="0067317C"/>
    <w:rsid w:val="0067482E"/>
    <w:rsid w:val="0068049A"/>
    <w:rsid w:val="00684F18"/>
    <w:rsid w:val="006857F6"/>
    <w:rsid w:val="00687C5D"/>
    <w:rsid w:val="0069499B"/>
    <w:rsid w:val="00694D7C"/>
    <w:rsid w:val="0069669E"/>
    <w:rsid w:val="006A5CB7"/>
    <w:rsid w:val="006A632F"/>
    <w:rsid w:val="006A77C0"/>
    <w:rsid w:val="006B0E32"/>
    <w:rsid w:val="006C2A7B"/>
    <w:rsid w:val="006C4449"/>
    <w:rsid w:val="006D395A"/>
    <w:rsid w:val="006E5FC2"/>
    <w:rsid w:val="006F0052"/>
    <w:rsid w:val="006F0679"/>
    <w:rsid w:val="006F0C7F"/>
    <w:rsid w:val="006F148E"/>
    <w:rsid w:val="006F2F36"/>
    <w:rsid w:val="00701BB6"/>
    <w:rsid w:val="007112B6"/>
    <w:rsid w:val="00713677"/>
    <w:rsid w:val="00714217"/>
    <w:rsid w:val="007169BD"/>
    <w:rsid w:val="00717F9D"/>
    <w:rsid w:val="00723F7D"/>
    <w:rsid w:val="00731EE2"/>
    <w:rsid w:val="0073242B"/>
    <w:rsid w:val="00732797"/>
    <w:rsid w:val="00733FC3"/>
    <w:rsid w:val="00734581"/>
    <w:rsid w:val="007400B3"/>
    <w:rsid w:val="00742153"/>
    <w:rsid w:val="00745D66"/>
    <w:rsid w:val="007540DD"/>
    <w:rsid w:val="0075466A"/>
    <w:rsid w:val="007668AC"/>
    <w:rsid w:val="007708C9"/>
    <w:rsid w:val="00771E36"/>
    <w:rsid w:val="007732EA"/>
    <w:rsid w:val="00773859"/>
    <w:rsid w:val="00776248"/>
    <w:rsid w:val="0078043B"/>
    <w:rsid w:val="0078106D"/>
    <w:rsid w:val="00781240"/>
    <w:rsid w:val="00783100"/>
    <w:rsid w:val="0078792E"/>
    <w:rsid w:val="00787C8B"/>
    <w:rsid w:val="00792634"/>
    <w:rsid w:val="0079376E"/>
    <w:rsid w:val="00794570"/>
    <w:rsid w:val="00794654"/>
    <w:rsid w:val="0079633E"/>
    <w:rsid w:val="007A0D46"/>
    <w:rsid w:val="007A4553"/>
    <w:rsid w:val="007A4C36"/>
    <w:rsid w:val="007A51D1"/>
    <w:rsid w:val="007B5553"/>
    <w:rsid w:val="007B6B7F"/>
    <w:rsid w:val="007C05D3"/>
    <w:rsid w:val="007C14CC"/>
    <w:rsid w:val="007D0A7F"/>
    <w:rsid w:val="007D46A3"/>
    <w:rsid w:val="007E0A0F"/>
    <w:rsid w:val="007E6909"/>
    <w:rsid w:val="007F03BD"/>
    <w:rsid w:val="007F6F4B"/>
    <w:rsid w:val="007F7390"/>
    <w:rsid w:val="00803BC3"/>
    <w:rsid w:val="008057F8"/>
    <w:rsid w:val="00805ED8"/>
    <w:rsid w:val="0080644F"/>
    <w:rsid w:val="00806B71"/>
    <w:rsid w:val="00806C21"/>
    <w:rsid w:val="008138F2"/>
    <w:rsid w:val="00813B5E"/>
    <w:rsid w:val="0081421C"/>
    <w:rsid w:val="008155FC"/>
    <w:rsid w:val="0082037C"/>
    <w:rsid w:val="0083401E"/>
    <w:rsid w:val="008343BD"/>
    <w:rsid w:val="00834AB0"/>
    <w:rsid w:val="00835E3B"/>
    <w:rsid w:val="00836C4A"/>
    <w:rsid w:val="00840227"/>
    <w:rsid w:val="00847CCC"/>
    <w:rsid w:val="008523EA"/>
    <w:rsid w:val="008574AA"/>
    <w:rsid w:val="00860046"/>
    <w:rsid w:val="008721BE"/>
    <w:rsid w:val="00874686"/>
    <w:rsid w:val="00874FE4"/>
    <w:rsid w:val="008763F7"/>
    <w:rsid w:val="0087723D"/>
    <w:rsid w:val="00895367"/>
    <w:rsid w:val="00895FFD"/>
    <w:rsid w:val="008A4FA5"/>
    <w:rsid w:val="008A6405"/>
    <w:rsid w:val="008B3DB8"/>
    <w:rsid w:val="008B4F73"/>
    <w:rsid w:val="008C6FDA"/>
    <w:rsid w:val="008D0FBE"/>
    <w:rsid w:val="008D50D0"/>
    <w:rsid w:val="008E3E24"/>
    <w:rsid w:val="008E4330"/>
    <w:rsid w:val="008E516C"/>
    <w:rsid w:val="008E723D"/>
    <w:rsid w:val="008F5258"/>
    <w:rsid w:val="0090280D"/>
    <w:rsid w:val="00903726"/>
    <w:rsid w:val="009039C2"/>
    <w:rsid w:val="0091242A"/>
    <w:rsid w:val="009267AD"/>
    <w:rsid w:val="00942A4D"/>
    <w:rsid w:val="00945A9C"/>
    <w:rsid w:val="00946189"/>
    <w:rsid w:val="00957475"/>
    <w:rsid w:val="00965721"/>
    <w:rsid w:val="009658E0"/>
    <w:rsid w:val="00981814"/>
    <w:rsid w:val="00991314"/>
    <w:rsid w:val="009963DD"/>
    <w:rsid w:val="009A12D2"/>
    <w:rsid w:val="009B0BE6"/>
    <w:rsid w:val="009B0F34"/>
    <w:rsid w:val="009B549A"/>
    <w:rsid w:val="009C3826"/>
    <w:rsid w:val="009C7C49"/>
    <w:rsid w:val="009D0F2C"/>
    <w:rsid w:val="009D197A"/>
    <w:rsid w:val="009D4943"/>
    <w:rsid w:val="009D4FE3"/>
    <w:rsid w:val="009E1631"/>
    <w:rsid w:val="009F0D09"/>
    <w:rsid w:val="009F6766"/>
    <w:rsid w:val="00A0547E"/>
    <w:rsid w:val="00A1613D"/>
    <w:rsid w:val="00A17D44"/>
    <w:rsid w:val="00A17F14"/>
    <w:rsid w:val="00A22A0A"/>
    <w:rsid w:val="00A23BAC"/>
    <w:rsid w:val="00A25C89"/>
    <w:rsid w:val="00A317F3"/>
    <w:rsid w:val="00A3411F"/>
    <w:rsid w:val="00A40AA1"/>
    <w:rsid w:val="00A423D1"/>
    <w:rsid w:val="00A467A8"/>
    <w:rsid w:val="00A528B9"/>
    <w:rsid w:val="00A57B3D"/>
    <w:rsid w:val="00A608F0"/>
    <w:rsid w:val="00A629BD"/>
    <w:rsid w:val="00A64BA7"/>
    <w:rsid w:val="00A65799"/>
    <w:rsid w:val="00A71877"/>
    <w:rsid w:val="00A72962"/>
    <w:rsid w:val="00A77C28"/>
    <w:rsid w:val="00A77E5E"/>
    <w:rsid w:val="00A85A95"/>
    <w:rsid w:val="00A86D55"/>
    <w:rsid w:val="00A9536B"/>
    <w:rsid w:val="00AA22DE"/>
    <w:rsid w:val="00AA30B3"/>
    <w:rsid w:val="00AA36FA"/>
    <w:rsid w:val="00AA60EC"/>
    <w:rsid w:val="00AB1C97"/>
    <w:rsid w:val="00AB2430"/>
    <w:rsid w:val="00AB3A51"/>
    <w:rsid w:val="00AC2488"/>
    <w:rsid w:val="00AC3D79"/>
    <w:rsid w:val="00AD065F"/>
    <w:rsid w:val="00AD2BB9"/>
    <w:rsid w:val="00AD50FE"/>
    <w:rsid w:val="00AE0665"/>
    <w:rsid w:val="00AE459E"/>
    <w:rsid w:val="00AE4DED"/>
    <w:rsid w:val="00AE5A4C"/>
    <w:rsid w:val="00AE68CB"/>
    <w:rsid w:val="00AE7C9D"/>
    <w:rsid w:val="00AF1C6C"/>
    <w:rsid w:val="00AF38FB"/>
    <w:rsid w:val="00AF64A5"/>
    <w:rsid w:val="00AF6518"/>
    <w:rsid w:val="00AF7B53"/>
    <w:rsid w:val="00B009D2"/>
    <w:rsid w:val="00B0111E"/>
    <w:rsid w:val="00B01F6F"/>
    <w:rsid w:val="00B02A07"/>
    <w:rsid w:val="00B04FD4"/>
    <w:rsid w:val="00B10410"/>
    <w:rsid w:val="00B15134"/>
    <w:rsid w:val="00B238B9"/>
    <w:rsid w:val="00B24611"/>
    <w:rsid w:val="00B25DB8"/>
    <w:rsid w:val="00B26D0C"/>
    <w:rsid w:val="00B302E2"/>
    <w:rsid w:val="00B31698"/>
    <w:rsid w:val="00B355C9"/>
    <w:rsid w:val="00B36D52"/>
    <w:rsid w:val="00B40063"/>
    <w:rsid w:val="00B42089"/>
    <w:rsid w:val="00B4255F"/>
    <w:rsid w:val="00B4263F"/>
    <w:rsid w:val="00B42F58"/>
    <w:rsid w:val="00B50EE7"/>
    <w:rsid w:val="00B50FCD"/>
    <w:rsid w:val="00B517C5"/>
    <w:rsid w:val="00B5437F"/>
    <w:rsid w:val="00B55052"/>
    <w:rsid w:val="00B56245"/>
    <w:rsid w:val="00B70701"/>
    <w:rsid w:val="00B735FD"/>
    <w:rsid w:val="00B74222"/>
    <w:rsid w:val="00B80726"/>
    <w:rsid w:val="00B81CC9"/>
    <w:rsid w:val="00B83C8D"/>
    <w:rsid w:val="00B85830"/>
    <w:rsid w:val="00B91266"/>
    <w:rsid w:val="00B92880"/>
    <w:rsid w:val="00B944AA"/>
    <w:rsid w:val="00B95780"/>
    <w:rsid w:val="00B97AD0"/>
    <w:rsid w:val="00BA3AFA"/>
    <w:rsid w:val="00BA6F80"/>
    <w:rsid w:val="00BB2C85"/>
    <w:rsid w:val="00BB7897"/>
    <w:rsid w:val="00BC1943"/>
    <w:rsid w:val="00BC3975"/>
    <w:rsid w:val="00BD25F1"/>
    <w:rsid w:val="00BD2911"/>
    <w:rsid w:val="00BD59E0"/>
    <w:rsid w:val="00BD6119"/>
    <w:rsid w:val="00BE75E3"/>
    <w:rsid w:val="00BF479C"/>
    <w:rsid w:val="00BF6F6B"/>
    <w:rsid w:val="00C050B7"/>
    <w:rsid w:val="00C10D1D"/>
    <w:rsid w:val="00C14A09"/>
    <w:rsid w:val="00C15E00"/>
    <w:rsid w:val="00C24697"/>
    <w:rsid w:val="00C24862"/>
    <w:rsid w:val="00C2504F"/>
    <w:rsid w:val="00C32C33"/>
    <w:rsid w:val="00C40AA5"/>
    <w:rsid w:val="00C454B0"/>
    <w:rsid w:val="00C5212C"/>
    <w:rsid w:val="00C52713"/>
    <w:rsid w:val="00C54194"/>
    <w:rsid w:val="00C552CA"/>
    <w:rsid w:val="00C60472"/>
    <w:rsid w:val="00C77C34"/>
    <w:rsid w:val="00C807B3"/>
    <w:rsid w:val="00C9318D"/>
    <w:rsid w:val="00C93900"/>
    <w:rsid w:val="00C946E3"/>
    <w:rsid w:val="00C95578"/>
    <w:rsid w:val="00CA2980"/>
    <w:rsid w:val="00CA36AC"/>
    <w:rsid w:val="00CA4699"/>
    <w:rsid w:val="00CA503F"/>
    <w:rsid w:val="00CA61BC"/>
    <w:rsid w:val="00CB0804"/>
    <w:rsid w:val="00CB324F"/>
    <w:rsid w:val="00CB5B8F"/>
    <w:rsid w:val="00CC55B5"/>
    <w:rsid w:val="00CC57CF"/>
    <w:rsid w:val="00CC5EA1"/>
    <w:rsid w:val="00CD1998"/>
    <w:rsid w:val="00CD1E5A"/>
    <w:rsid w:val="00CD6CA9"/>
    <w:rsid w:val="00CE1110"/>
    <w:rsid w:val="00CE37FE"/>
    <w:rsid w:val="00CE5A89"/>
    <w:rsid w:val="00CE7193"/>
    <w:rsid w:val="00CE7AFA"/>
    <w:rsid w:val="00CF01D8"/>
    <w:rsid w:val="00CF22BF"/>
    <w:rsid w:val="00CF307D"/>
    <w:rsid w:val="00CF736E"/>
    <w:rsid w:val="00D00AFA"/>
    <w:rsid w:val="00D05688"/>
    <w:rsid w:val="00D126D1"/>
    <w:rsid w:val="00D1598C"/>
    <w:rsid w:val="00D2169E"/>
    <w:rsid w:val="00D26C5D"/>
    <w:rsid w:val="00D31D5A"/>
    <w:rsid w:val="00D332A5"/>
    <w:rsid w:val="00D40C69"/>
    <w:rsid w:val="00D421CA"/>
    <w:rsid w:val="00D43A7D"/>
    <w:rsid w:val="00D4555F"/>
    <w:rsid w:val="00D510B3"/>
    <w:rsid w:val="00D530A2"/>
    <w:rsid w:val="00D646E3"/>
    <w:rsid w:val="00D65C12"/>
    <w:rsid w:val="00D75C27"/>
    <w:rsid w:val="00D81AF0"/>
    <w:rsid w:val="00D84F4F"/>
    <w:rsid w:val="00D91A67"/>
    <w:rsid w:val="00D91D25"/>
    <w:rsid w:val="00DA0D1E"/>
    <w:rsid w:val="00DA5626"/>
    <w:rsid w:val="00DB0F5B"/>
    <w:rsid w:val="00DB1692"/>
    <w:rsid w:val="00DB186E"/>
    <w:rsid w:val="00DB7F77"/>
    <w:rsid w:val="00DC1275"/>
    <w:rsid w:val="00DC285E"/>
    <w:rsid w:val="00DC6C10"/>
    <w:rsid w:val="00DC7D75"/>
    <w:rsid w:val="00DD6127"/>
    <w:rsid w:val="00DE2917"/>
    <w:rsid w:val="00DE3D2F"/>
    <w:rsid w:val="00DF1E45"/>
    <w:rsid w:val="00DF2044"/>
    <w:rsid w:val="00E0528F"/>
    <w:rsid w:val="00E05791"/>
    <w:rsid w:val="00E076E1"/>
    <w:rsid w:val="00E116ED"/>
    <w:rsid w:val="00E12FBC"/>
    <w:rsid w:val="00E14BC7"/>
    <w:rsid w:val="00E20EC6"/>
    <w:rsid w:val="00E2190F"/>
    <w:rsid w:val="00E24AE0"/>
    <w:rsid w:val="00E26677"/>
    <w:rsid w:val="00E300B7"/>
    <w:rsid w:val="00E33B6C"/>
    <w:rsid w:val="00E341E1"/>
    <w:rsid w:val="00E36735"/>
    <w:rsid w:val="00E41DC3"/>
    <w:rsid w:val="00E4567C"/>
    <w:rsid w:val="00E45E2A"/>
    <w:rsid w:val="00E5331C"/>
    <w:rsid w:val="00E56873"/>
    <w:rsid w:val="00E57D92"/>
    <w:rsid w:val="00E61A49"/>
    <w:rsid w:val="00E65019"/>
    <w:rsid w:val="00E716AF"/>
    <w:rsid w:val="00E72559"/>
    <w:rsid w:val="00EA6059"/>
    <w:rsid w:val="00EA679F"/>
    <w:rsid w:val="00EA7ACE"/>
    <w:rsid w:val="00EB126C"/>
    <w:rsid w:val="00EB4F37"/>
    <w:rsid w:val="00EB52E3"/>
    <w:rsid w:val="00EC07CE"/>
    <w:rsid w:val="00EC0DDE"/>
    <w:rsid w:val="00EC15EA"/>
    <w:rsid w:val="00EC4594"/>
    <w:rsid w:val="00ED2B1B"/>
    <w:rsid w:val="00ED5B31"/>
    <w:rsid w:val="00ED643B"/>
    <w:rsid w:val="00EE50C1"/>
    <w:rsid w:val="00EE76B2"/>
    <w:rsid w:val="00EF4427"/>
    <w:rsid w:val="00EF4DD6"/>
    <w:rsid w:val="00F00A4F"/>
    <w:rsid w:val="00F04E18"/>
    <w:rsid w:val="00F07882"/>
    <w:rsid w:val="00F11A22"/>
    <w:rsid w:val="00F2049E"/>
    <w:rsid w:val="00F24F2F"/>
    <w:rsid w:val="00F42E9B"/>
    <w:rsid w:val="00F57E45"/>
    <w:rsid w:val="00F60CB5"/>
    <w:rsid w:val="00F63804"/>
    <w:rsid w:val="00F82EBC"/>
    <w:rsid w:val="00F87FA6"/>
    <w:rsid w:val="00F905F8"/>
    <w:rsid w:val="00FA1ED7"/>
    <w:rsid w:val="00FA3CA4"/>
    <w:rsid w:val="00FB5744"/>
    <w:rsid w:val="00FC0147"/>
    <w:rsid w:val="00FD135B"/>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01F7"/>
  <w15:docId w15:val="{E6E8CEB2-32BD-4A78-94A1-0695139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A46"/>
    <w:pPr>
      <w:widowControl w:val="0"/>
      <w:suppressAutoHyphens/>
    </w:pPr>
    <w:rPr>
      <w:rFonts w:eastAsia="Lucida Sans Unicode"/>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41A46"/>
  </w:style>
  <w:style w:type="character" w:customStyle="1" w:styleId="Bullets">
    <w:name w:val="Bullets"/>
    <w:rsid w:val="00141A46"/>
    <w:rPr>
      <w:rFonts w:ascii="StarSymbol" w:eastAsia="StarSymbol" w:hAnsi="StarSymbol" w:cs="StarSymbol"/>
      <w:sz w:val="18"/>
      <w:szCs w:val="18"/>
    </w:rPr>
  </w:style>
  <w:style w:type="paragraph" w:styleId="BodyText">
    <w:name w:val="Body Text"/>
    <w:basedOn w:val="Normal"/>
    <w:rsid w:val="00141A46"/>
    <w:pPr>
      <w:spacing w:after="120"/>
    </w:pPr>
  </w:style>
  <w:style w:type="paragraph" w:styleId="List">
    <w:name w:val="List"/>
    <w:basedOn w:val="BodyText"/>
    <w:rsid w:val="00141A46"/>
    <w:rPr>
      <w:rFonts w:cs="Tahoma"/>
    </w:rPr>
  </w:style>
  <w:style w:type="paragraph" w:customStyle="1" w:styleId="TableContents">
    <w:name w:val="Table Contents"/>
    <w:basedOn w:val="BodyText"/>
    <w:rsid w:val="00141A46"/>
    <w:pPr>
      <w:suppressLineNumbers/>
    </w:pPr>
  </w:style>
  <w:style w:type="paragraph" w:customStyle="1" w:styleId="TableHeading">
    <w:name w:val="Table Heading"/>
    <w:basedOn w:val="TableContents"/>
    <w:rsid w:val="00141A46"/>
    <w:pPr>
      <w:jc w:val="center"/>
    </w:pPr>
    <w:rPr>
      <w:b/>
      <w:bCs/>
      <w:i/>
      <w:iCs/>
    </w:rPr>
  </w:style>
  <w:style w:type="paragraph" w:customStyle="1" w:styleId="Caption1">
    <w:name w:val="Caption1"/>
    <w:basedOn w:val="Normal"/>
    <w:rsid w:val="00141A46"/>
    <w:pPr>
      <w:suppressLineNumbers/>
      <w:spacing w:before="120" w:after="120"/>
    </w:pPr>
    <w:rPr>
      <w:rFonts w:cs="Tahoma"/>
      <w:i/>
      <w:iCs/>
      <w:sz w:val="20"/>
      <w:szCs w:val="20"/>
    </w:rPr>
  </w:style>
  <w:style w:type="paragraph" w:customStyle="1" w:styleId="Index">
    <w:name w:val="Index"/>
    <w:basedOn w:val="Normal"/>
    <w:rsid w:val="00141A46"/>
    <w:pPr>
      <w:suppressLineNumbers/>
    </w:pPr>
    <w:rPr>
      <w:rFonts w:cs="Tahoma"/>
    </w:rPr>
  </w:style>
  <w:style w:type="paragraph" w:customStyle="1" w:styleId="Normal1">
    <w:name w:val="Normal1"/>
    <w:basedOn w:val="Normal"/>
    <w:rsid w:val="00141A46"/>
    <w:rPr>
      <w:sz w:val="20"/>
      <w:lang w:val="en-US"/>
    </w:rPr>
  </w:style>
  <w:style w:type="paragraph" w:customStyle="1" w:styleId="Heading71">
    <w:name w:val="Heading 71"/>
    <w:basedOn w:val="Normal1"/>
    <w:next w:val="Normal1"/>
    <w:rsid w:val="00141A46"/>
    <w:pPr>
      <w:keepNext/>
      <w:jc w:val="center"/>
    </w:pPr>
    <w:rPr>
      <w:rFonts w:ascii="Arial" w:hAnsi="Arial"/>
      <w:sz w:val="24"/>
    </w:rPr>
  </w:style>
  <w:style w:type="paragraph" w:customStyle="1" w:styleId="Heading31">
    <w:name w:val="Heading 31"/>
    <w:basedOn w:val="Normal1"/>
    <w:next w:val="Normal1"/>
    <w:rsid w:val="00141A46"/>
    <w:pPr>
      <w:keepNext/>
    </w:pPr>
    <w:rPr>
      <w:rFonts w:ascii="Arial" w:hAnsi="Arial"/>
      <w:b/>
      <w:sz w:val="24"/>
    </w:rPr>
  </w:style>
  <w:style w:type="paragraph" w:styleId="Header">
    <w:name w:val="header"/>
    <w:basedOn w:val="Normal"/>
    <w:link w:val="HeaderChar"/>
    <w:rsid w:val="00CA4699"/>
    <w:pPr>
      <w:tabs>
        <w:tab w:val="center" w:pos="4680"/>
        <w:tab w:val="right" w:pos="9360"/>
      </w:tabs>
    </w:pPr>
  </w:style>
  <w:style w:type="character" w:customStyle="1" w:styleId="HeaderChar">
    <w:name w:val="Header Char"/>
    <w:link w:val="Header"/>
    <w:rsid w:val="00CA4699"/>
    <w:rPr>
      <w:rFonts w:eastAsia="Lucida Sans Unicode"/>
      <w:sz w:val="24"/>
      <w:szCs w:val="24"/>
      <w:lang w:val="ro-RO"/>
    </w:rPr>
  </w:style>
  <w:style w:type="paragraph" w:styleId="Footer">
    <w:name w:val="footer"/>
    <w:basedOn w:val="Normal"/>
    <w:link w:val="FooterChar"/>
    <w:uiPriority w:val="99"/>
    <w:rsid w:val="00CA4699"/>
    <w:pPr>
      <w:tabs>
        <w:tab w:val="center" w:pos="4680"/>
        <w:tab w:val="right" w:pos="9360"/>
      </w:tabs>
    </w:pPr>
  </w:style>
  <w:style w:type="character" w:customStyle="1" w:styleId="FooterChar">
    <w:name w:val="Footer Char"/>
    <w:link w:val="Footer"/>
    <w:uiPriority w:val="99"/>
    <w:rsid w:val="00CA4699"/>
    <w:rPr>
      <w:rFonts w:eastAsia="Lucida Sans Unicode"/>
      <w:sz w:val="24"/>
      <w:szCs w:val="24"/>
      <w:lang w:val="ro-RO"/>
    </w:rPr>
  </w:style>
  <w:style w:type="paragraph" w:customStyle="1" w:styleId="Default">
    <w:name w:val="Default"/>
    <w:rsid w:val="0067317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F04E18"/>
    <w:pPr>
      <w:spacing w:after="120"/>
      <w:ind w:left="360"/>
    </w:pPr>
  </w:style>
  <w:style w:type="character" w:customStyle="1" w:styleId="BodyTextIndentChar">
    <w:name w:val="Body Text Indent Char"/>
    <w:link w:val="BodyTextIndent"/>
    <w:rsid w:val="00F04E18"/>
    <w:rPr>
      <w:rFonts w:eastAsia="Lucida Sans Unicode"/>
      <w:sz w:val="24"/>
      <w:szCs w:val="24"/>
      <w:lang w:val="ro-RO"/>
    </w:rPr>
  </w:style>
  <w:style w:type="table" w:styleId="TableGrid">
    <w:name w:val="Table Grid"/>
    <w:basedOn w:val="TableNormal"/>
    <w:uiPriority w:val="59"/>
    <w:rsid w:val="00AE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11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56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8B"/>
    <w:pPr>
      <w:ind w:left="720"/>
    </w:pPr>
  </w:style>
  <w:style w:type="paragraph" w:styleId="BalloonText">
    <w:name w:val="Balloon Text"/>
    <w:basedOn w:val="Normal"/>
    <w:link w:val="BalloonTextChar"/>
    <w:rsid w:val="00EB126C"/>
    <w:rPr>
      <w:rFonts w:ascii="Segoe UI" w:hAnsi="Segoe UI"/>
      <w:sz w:val="18"/>
      <w:szCs w:val="18"/>
    </w:rPr>
  </w:style>
  <w:style w:type="character" w:customStyle="1" w:styleId="BalloonTextChar">
    <w:name w:val="Balloon Text Char"/>
    <w:link w:val="BalloonText"/>
    <w:rsid w:val="00EB126C"/>
    <w:rPr>
      <w:rFonts w:ascii="Segoe UI" w:eastAsia="Lucida Sans Unicode" w:hAnsi="Segoe UI" w:cs="Segoe UI"/>
      <w:sz w:val="18"/>
      <w:szCs w:val="18"/>
      <w:lang w:val="ro-RO"/>
    </w:rPr>
  </w:style>
  <w:style w:type="paragraph" w:customStyle="1" w:styleId="yiv3657099262msonormal">
    <w:name w:val="yiv3657099262msonormal"/>
    <w:basedOn w:val="Normal"/>
    <w:rsid w:val="00133D58"/>
    <w:pPr>
      <w:widowControl/>
      <w:suppressAutoHyphens w:val="0"/>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5875">
      <w:bodyDiv w:val="1"/>
      <w:marLeft w:val="0"/>
      <w:marRight w:val="0"/>
      <w:marTop w:val="0"/>
      <w:marBottom w:val="0"/>
      <w:divBdr>
        <w:top w:val="none" w:sz="0" w:space="0" w:color="auto"/>
        <w:left w:val="none" w:sz="0" w:space="0" w:color="auto"/>
        <w:bottom w:val="none" w:sz="0" w:space="0" w:color="auto"/>
        <w:right w:val="none" w:sz="0" w:space="0" w:color="auto"/>
      </w:divBdr>
    </w:div>
    <w:div w:id="917373680">
      <w:bodyDiv w:val="1"/>
      <w:marLeft w:val="0"/>
      <w:marRight w:val="0"/>
      <w:marTop w:val="0"/>
      <w:marBottom w:val="0"/>
      <w:divBdr>
        <w:top w:val="none" w:sz="0" w:space="0" w:color="auto"/>
        <w:left w:val="none" w:sz="0" w:space="0" w:color="auto"/>
        <w:bottom w:val="none" w:sz="0" w:space="0" w:color="auto"/>
        <w:right w:val="none" w:sz="0" w:space="0" w:color="auto"/>
      </w:divBdr>
    </w:div>
    <w:div w:id="974599508">
      <w:bodyDiv w:val="1"/>
      <w:marLeft w:val="0"/>
      <w:marRight w:val="0"/>
      <w:marTop w:val="0"/>
      <w:marBottom w:val="0"/>
      <w:divBdr>
        <w:top w:val="none" w:sz="0" w:space="0" w:color="auto"/>
        <w:left w:val="none" w:sz="0" w:space="0" w:color="auto"/>
        <w:bottom w:val="none" w:sz="0" w:space="0" w:color="auto"/>
        <w:right w:val="none" w:sz="0" w:space="0" w:color="auto"/>
      </w:divBdr>
    </w:div>
    <w:div w:id="1502968371">
      <w:bodyDiv w:val="1"/>
      <w:marLeft w:val="0"/>
      <w:marRight w:val="0"/>
      <w:marTop w:val="0"/>
      <w:marBottom w:val="0"/>
      <w:divBdr>
        <w:top w:val="none" w:sz="0" w:space="0" w:color="auto"/>
        <w:left w:val="none" w:sz="0" w:space="0" w:color="auto"/>
        <w:bottom w:val="none" w:sz="0" w:space="0" w:color="auto"/>
        <w:right w:val="none" w:sz="0" w:space="0" w:color="auto"/>
      </w:divBdr>
    </w:div>
    <w:div w:id="1751148323">
      <w:bodyDiv w:val="1"/>
      <w:marLeft w:val="0"/>
      <w:marRight w:val="0"/>
      <w:marTop w:val="0"/>
      <w:marBottom w:val="0"/>
      <w:divBdr>
        <w:top w:val="none" w:sz="0" w:space="0" w:color="auto"/>
        <w:left w:val="none" w:sz="0" w:space="0" w:color="auto"/>
        <w:bottom w:val="none" w:sz="0" w:space="0" w:color="auto"/>
        <w:right w:val="none" w:sz="0" w:space="0" w:color="auto"/>
      </w:divBdr>
    </w:div>
    <w:div w:id="1960214091">
      <w:bodyDiv w:val="1"/>
      <w:marLeft w:val="0"/>
      <w:marRight w:val="0"/>
      <w:marTop w:val="0"/>
      <w:marBottom w:val="0"/>
      <w:divBdr>
        <w:top w:val="none" w:sz="0" w:space="0" w:color="auto"/>
        <w:left w:val="none" w:sz="0" w:space="0" w:color="auto"/>
        <w:bottom w:val="none" w:sz="0" w:space="0" w:color="auto"/>
        <w:right w:val="none" w:sz="0" w:space="0" w:color="auto"/>
      </w:divBdr>
    </w:div>
    <w:div w:id="20444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0A3C-6FA6-41A0-AEE7-FC953A4A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Regal</dc:creator>
  <cp:lastModifiedBy>Regal SA Trandafir</cp:lastModifiedBy>
  <cp:revision>3</cp:revision>
  <cp:lastPrinted>2020-03-25T12:06:00Z</cp:lastPrinted>
  <dcterms:created xsi:type="dcterms:W3CDTF">2021-03-15T10:55:00Z</dcterms:created>
  <dcterms:modified xsi:type="dcterms:W3CDTF">2021-03-15T11:00:00Z</dcterms:modified>
</cp:coreProperties>
</file>