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EB3" w:rsidRPr="00AB2B83" w:rsidRDefault="00103EB3" w:rsidP="00AB2B83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B2B83">
        <w:rPr>
          <w:rFonts w:ascii="Arial" w:hAnsi="Arial" w:cs="Arial"/>
          <w:sz w:val="24"/>
          <w:szCs w:val="24"/>
          <w:lang w:val="en-US"/>
        </w:rPr>
        <w:t>Societatea REGAL S.A. Galati</w:t>
      </w:r>
    </w:p>
    <w:p w:rsidR="00103EB3" w:rsidRPr="00AB2B83" w:rsidRDefault="00103EB3" w:rsidP="00AB2B83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AB2B83">
        <w:rPr>
          <w:rFonts w:ascii="Arial" w:hAnsi="Arial" w:cs="Arial"/>
          <w:sz w:val="24"/>
          <w:szCs w:val="24"/>
          <w:lang w:val="en-US"/>
        </w:rPr>
        <w:t>Consiliul de Administratie</w:t>
      </w:r>
    </w:p>
    <w:p w:rsidR="00103EB3" w:rsidRDefault="00103EB3" w:rsidP="00AB2B83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B2B83" w:rsidRDefault="00AB2B83" w:rsidP="00AB2B83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B2B83" w:rsidRPr="00AB2B83" w:rsidRDefault="00AB2B83" w:rsidP="00AB2B83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103EB3" w:rsidRPr="00AB2B83" w:rsidRDefault="00103EB3" w:rsidP="00AB2B83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103EB3" w:rsidRPr="00AB2B83" w:rsidRDefault="00103EB3" w:rsidP="00AB2B8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AB2B83">
        <w:rPr>
          <w:rFonts w:ascii="Arial" w:hAnsi="Arial" w:cs="Arial"/>
          <w:b/>
          <w:sz w:val="24"/>
          <w:szCs w:val="24"/>
          <w:lang w:val="en-US"/>
        </w:rPr>
        <w:t xml:space="preserve">NOTA DE FUNDAMENTARE </w:t>
      </w:r>
    </w:p>
    <w:p w:rsidR="00103EB3" w:rsidRDefault="00103EB3" w:rsidP="00AB2B8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AB2B83">
        <w:rPr>
          <w:rFonts w:ascii="Arial" w:hAnsi="Arial" w:cs="Arial"/>
          <w:b/>
          <w:sz w:val="24"/>
          <w:szCs w:val="24"/>
          <w:lang w:val="en-US"/>
        </w:rPr>
        <w:t>PRIVIND APROBAREA VANZARII DE ACTIVE</w:t>
      </w:r>
    </w:p>
    <w:p w:rsidR="00AB2B83" w:rsidRPr="00AB2B83" w:rsidRDefault="00AB2B83" w:rsidP="00AB2B8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103EB3" w:rsidRPr="00AB2B83" w:rsidRDefault="00103EB3" w:rsidP="00AB2B8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A41747" w:rsidRPr="00AB2B83" w:rsidRDefault="00A41747" w:rsidP="00AB2B8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  <w:r w:rsidRPr="00AB2B83">
        <w:rPr>
          <w:rFonts w:ascii="Arial" w:hAnsi="Arial" w:cs="Arial"/>
          <w:sz w:val="24"/>
          <w:szCs w:val="24"/>
          <w:lang w:val="en-US"/>
        </w:rPr>
        <w:t>T</w:t>
      </w:r>
      <w:r w:rsidR="00103EB3" w:rsidRPr="00AB2B83">
        <w:rPr>
          <w:rFonts w:ascii="Arial" w:hAnsi="Arial" w:cs="Arial"/>
          <w:sz w:val="24"/>
          <w:szCs w:val="24"/>
          <w:lang w:val="en-US"/>
        </w:rPr>
        <w:t>inand cont de</w:t>
      </w:r>
      <w:r w:rsidR="00662BEB" w:rsidRPr="00AB2B83">
        <w:rPr>
          <w:rFonts w:ascii="Arial" w:hAnsi="Arial" w:cs="Arial"/>
          <w:sz w:val="24"/>
          <w:szCs w:val="24"/>
          <w:lang w:val="en-US"/>
        </w:rPr>
        <w:t xml:space="preserve"> strategia de </w:t>
      </w:r>
      <w:r w:rsidR="00103EB3" w:rsidRPr="00AB2B83">
        <w:rPr>
          <w:rFonts w:ascii="Arial" w:hAnsi="Arial" w:cs="Arial"/>
          <w:sz w:val="24"/>
          <w:szCs w:val="24"/>
          <w:lang w:val="en-US"/>
        </w:rPr>
        <w:t xml:space="preserve">dezvoltare a societatii pe urmatorii ani, pe principiul continuitatii afacerilor si </w:t>
      </w:r>
      <w:r w:rsidR="00103EB3" w:rsidRPr="00AB2B83">
        <w:rPr>
          <w:rFonts w:ascii="Arial" w:hAnsi="Arial" w:cs="Arial"/>
          <w:sz w:val="24"/>
          <w:szCs w:val="24"/>
        </w:rPr>
        <w:t xml:space="preserve"> in urma analizarii veniturilor, costurilor si rezultatelor pe fiecare activ in parte si in baza prevederilor Legii 31/1990(r) si art. 241 alin 1 din Legea nr.297/2004 privind piata de capital “actele de dobandire, instrainare, schimb sau de constituire in garantie a unor active din categoria activelor imobilizate ale societatii, a caror valoare depaseste individual sau cumulate, pe durata unui exercitiu financiar, 20% din totalul activelor imobilizate, mai putin creantele, vor fi incheiate de catre administratorii sau directorii societatii numai dupa aprobarea prealabila de catre adunarea generala extraordinara a actionarilor” </w:t>
      </w:r>
      <w:r w:rsidRPr="00AB2B83">
        <w:rPr>
          <w:rFonts w:ascii="Arial" w:hAnsi="Arial" w:cs="Arial"/>
          <w:sz w:val="24"/>
          <w:szCs w:val="24"/>
        </w:rPr>
        <w:t>,</w:t>
      </w:r>
    </w:p>
    <w:p w:rsidR="00CE395B" w:rsidRPr="00CE395B" w:rsidRDefault="00A41747" w:rsidP="00AB2B8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B2B83">
        <w:rPr>
          <w:rFonts w:ascii="Arial" w:hAnsi="Arial" w:cs="Arial"/>
          <w:sz w:val="24"/>
          <w:szCs w:val="24"/>
        </w:rPr>
        <w:t xml:space="preserve">Consiliul de administratie </w:t>
      </w:r>
      <w:r w:rsidR="00103EB3" w:rsidRPr="00AB2B83">
        <w:rPr>
          <w:rFonts w:ascii="Arial" w:hAnsi="Arial" w:cs="Arial"/>
          <w:sz w:val="24"/>
          <w:szCs w:val="24"/>
        </w:rPr>
        <w:t>propune spre aprobare AGEA scoaterea la vanzare</w:t>
      </w:r>
      <w:r w:rsidR="007D3741">
        <w:rPr>
          <w:rFonts w:ascii="Arial" w:hAnsi="Arial" w:cs="Arial"/>
          <w:sz w:val="24"/>
          <w:szCs w:val="24"/>
        </w:rPr>
        <w:t xml:space="preserve"> a</w:t>
      </w:r>
      <w:r w:rsidR="00103EB3" w:rsidRPr="00AB2B83">
        <w:rPr>
          <w:rFonts w:ascii="Arial" w:hAnsi="Arial" w:cs="Arial"/>
          <w:sz w:val="24"/>
          <w:szCs w:val="24"/>
        </w:rPr>
        <w:t xml:space="preserve"> a</w:t>
      </w:r>
      <w:r w:rsidR="00DC03EC" w:rsidRPr="00AB2B83">
        <w:rPr>
          <w:rFonts w:ascii="Arial" w:hAnsi="Arial" w:cs="Arial"/>
          <w:sz w:val="24"/>
          <w:szCs w:val="24"/>
        </w:rPr>
        <w:t>ctivul</w:t>
      </w:r>
      <w:r w:rsidR="007A3185" w:rsidRPr="00AB2B83">
        <w:rPr>
          <w:rFonts w:ascii="Arial" w:hAnsi="Arial" w:cs="Arial"/>
          <w:sz w:val="24"/>
          <w:szCs w:val="24"/>
        </w:rPr>
        <w:t>ui</w:t>
      </w:r>
      <w:r w:rsidR="00DC03EC" w:rsidRPr="00AB2B83">
        <w:rPr>
          <w:rFonts w:ascii="Arial" w:hAnsi="Arial" w:cs="Arial"/>
          <w:sz w:val="24"/>
          <w:szCs w:val="24"/>
        </w:rPr>
        <w:t xml:space="preserve"> situat in Galati, Cartier Tiglina 1, str. Regiment 11 Siret, jud.Galati, Complex Francezi, Piata Coventry </w:t>
      </w:r>
      <w:bookmarkStart w:id="0" w:name="_GoBack"/>
      <w:bookmarkEnd w:id="0"/>
      <w:r w:rsidR="00DC03EC" w:rsidRPr="00AB2B83">
        <w:rPr>
          <w:rFonts w:ascii="Arial" w:hAnsi="Arial" w:cs="Arial"/>
          <w:sz w:val="24"/>
          <w:szCs w:val="24"/>
        </w:rPr>
        <w:t xml:space="preserve"> compus din teren in suprafata totala de 5.311 mp, constructie cu suprafata de 45 mp si construcție cu suprafata de 184 mp</w:t>
      </w:r>
      <w:r w:rsidR="00CE395B">
        <w:rPr>
          <w:rFonts w:ascii="Arial" w:hAnsi="Arial" w:cs="Arial"/>
          <w:sz w:val="24"/>
          <w:szCs w:val="24"/>
        </w:rPr>
        <w:t xml:space="preserve">, </w:t>
      </w:r>
      <w:r w:rsidR="00CE395B" w:rsidRPr="00CE395B">
        <w:rPr>
          <w:rFonts w:ascii="Arial" w:hAnsi="Arial" w:cs="Arial"/>
          <w:sz w:val="24"/>
          <w:szCs w:val="24"/>
        </w:rPr>
        <w:t>moti</w:t>
      </w:r>
      <w:r w:rsidR="00CE395B">
        <w:rPr>
          <w:rFonts w:ascii="Arial" w:hAnsi="Arial" w:cs="Arial"/>
          <w:sz w:val="24"/>
          <w:szCs w:val="24"/>
        </w:rPr>
        <w:t xml:space="preserve">vatia vanzarii fiind </w:t>
      </w:r>
      <w:r w:rsidR="00CE395B" w:rsidRPr="00CE395B">
        <w:rPr>
          <w:rFonts w:ascii="Arial" w:hAnsi="Arial" w:cs="Arial"/>
          <w:sz w:val="24"/>
          <w:szCs w:val="24"/>
        </w:rPr>
        <w:t>valorificarea unui activ care nu acopera costurile.</w:t>
      </w:r>
    </w:p>
    <w:p w:rsidR="00CE395B" w:rsidRPr="00CE395B" w:rsidRDefault="00CE395B" w:rsidP="00AB2B8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</w:p>
    <w:p w:rsidR="00E75A17" w:rsidRDefault="00103EB3" w:rsidP="00AB2B8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  <w:r w:rsidRPr="00AB2B83">
        <w:rPr>
          <w:rFonts w:ascii="Arial" w:hAnsi="Arial" w:cs="Arial"/>
          <w:sz w:val="24"/>
          <w:szCs w:val="24"/>
          <w:lang w:val="en-US"/>
        </w:rPr>
        <w:t>Raport</w:t>
      </w:r>
      <w:r w:rsidR="00DC03EC" w:rsidRPr="00AB2B83">
        <w:rPr>
          <w:rFonts w:ascii="Arial" w:hAnsi="Arial" w:cs="Arial"/>
          <w:sz w:val="24"/>
          <w:szCs w:val="24"/>
          <w:lang w:val="en-US"/>
        </w:rPr>
        <w:t>ul</w:t>
      </w:r>
      <w:r w:rsidRPr="00AB2B83">
        <w:rPr>
          <w:rFonts w:ascii="Arial" w:hAnsi="Arial" w:cs="Arial"/>
          <w:sz w:val="24"/>
          <w:szCs w:val="24"/>
          <w:lang w:val="en-US"/>
        </w:rPr>
        <w:t xml:space="preserve"> de evaluare v</w:t>
      </w:r>
      <w:r w:rsidR="00DC03EC" w:rsidRPr="00AB2B83">
        <w:rPr>
          <w:rFonts w:ascii="Arial" w:hAnsi="Arial" w:cs="Arial"/>
          <w:sz w:val="24"/>
          <w:szCs w:val="24"/>
          <w:lang w:val="en-US"/>
        </w:rPr>
        <w:t>a</w:t>
      </w:r>
      <w:r w:rsidRPr="00AB2B83">
        <w:rPr>
          <w:rFonts w:ascii="Arial" w:hAnsi="Arial" w:cs="Arial"/>
          <w:sz w:val="24"/>
          <w:szCs w:val="24"/>
          <w:lang w:val="en-US"/>
        </w:rPr>
        <w:t xml:space="preserve"> fi intocmit de </w:t>
      </w:r>
      <w:r w:rsidR="00CE395B">
        <w:rPr>
          <w:rFonts w:ascii="Arial" w:hAnsi="Arial" w:cs="Arial"/>
          <w:sz w:val="24"/>
          <w:szCs w:val="24"/>
          <w:lang w:val="en-US"/>
        </w:rPr>
        <w:t>un evaluator autorizat.</w:t>
      </w:r>
    </w:p>
    <w:p w:rsidR="007D3741" w:rsidRPr="00AB2B83" w:rsidRDefault="007D3741" w:rsidP="00AB2B83">
      <w:pPr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0C51C1" w:rsidRDefault="00E75A17" w:rsidP="000C51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AB2B83">
        <w:rPr>
          <w:rFonts w:ascii="Arial" w:eastAsiaTheme="minorHAnsi" w:hAnsi="Arial" w:cs="Arial"/>
          <w:sz w:val="24"/>
          <w:szCs w:val="24"/>
          <w:lang w:val="en-US"/>
        </w:rPr>
        <w:t>Terenul este acoperit în cea mai mare parte de construcții demolabile, cu excepția C1 și C8</w:t>
      </w:r>
      <w:r w:rsidR="000C51C1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AB2B83">
        <w:rPr>
          <w:rFonts w:ascii="Arial" w:eastAsiaTheme="minorHAnsi" w:hAnsi="Arial" w:cs="Arial"/>
          <w:sz w:val="24"/>
          <w:szCs w:val="24"/>
          <w:lang w:val="en-US"/>
        </w:rPr>
        <w:t>(notații conform planului de amplasament și delimitare). Dintre acestea doar C 15 Bar</w:t>
      </w:r>
      <w:r w:rsidR="007D3741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AB2B83">
        <w:rPr>
          <w:rFonts w:ascii="Arial" w:eastAsiaTheme="minorHAnsi" w:hAnsi="Arial" w:cs="Arial"/>
          <w:sz w:val="24"/>
          <w:szCs w:val="24"/>
          <w:lang w:val="en-US"/>
        </w:rPr>
        <w:t>Orient este</w:t>
      </w:r>
      <w:r w:rsidR="007D3741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AB2B83">
        <w:rPr>
          <w:rFonts w:ascii="Arial" w:eastAsiaTheme="minorHAnsi" w:hAnsi="Arial" w:cs="Arial"/>
          <w:sz w:val="24"/>
          <w:szCs w:val="24"/>
          <w:lang w:val="en-US"/>
        </w:rPr>
        <w:t xml:space="preserve">deținută de Regal SA, restul au alți proprietari persoane fizice sau juridice. </w:t>
      </w:r>
    </w:p>
    <w:p w:rsidR="000C51C1" w:rsidRDefault="000C51C1" w:rsidP="000C51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E75A17" w:rsidRDefault="00E75A17" w:rsidP="000C51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AB2B83">
        <w:rPr>
          <w:rFonts w:ascii="Arial" w:eastAsiaTheme="minorHAnsi" w:hAnsi="Arial" w:cs="Arial"/>
          <w:sz w:val="24"/>
          <w:szCs w:val="24"/>
          <w:lang w:val="en-US"/>
        </w:rPr>
        <w:t>De asemenea, in 2021 o</w:t>
      </w:r>
      <w:r w:rsidR="007D3741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AB2B83">
        <w:rPr>
          <w:rFonts w:ascii="Arial" w:eastAsiaTheme="minorHAnsi" w:hAnsi="Arial" w:cs="Arial"/>
          <w:sz w:val="24"/>
          <w:szCs w:val="24"/>
          <w:lang w:val="en-US"/>
        </w:rPr>
        <w:t>suprafata de 44,8 mp din constructiile demolabile a revenit in proprietatea Regal S.A conform unei</w:t>
      </w:r>
      <w:r w:rsidR="007D3741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AB2B83">
        <w:rPr>
          <w:rFonts w:ascii="Arial" w:eastAsiaTheme="minorHAnsi" w:hAnsi="Arial" w:cs="Arial"/>
          <w:sz w:val="24"/>
          <w:szCs w:val="24"/>
          <w:lang w:val="en-US"/>
        </w:rPr>
        <w:t>sentinețe ca stingere a unei datorii.</w:t>
      </w:r>
    </w:p>
    <w:p w:rsidR="000C51C1" w:rsidRPr="00AB2B83" w:rsidRDefault="000C51C1" w:rsidP="000C51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E75A17" w:rsidRPr="00AB2B83" w:rsidRDefault="00E75A17" w:rsidP="000C51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AB2B83">
        <w:rPr>
          <w:rFonts w:ascii="Arial" w:eastAsiaTheme="minorHAnsi" w:hAnsi="Arial" w:cs="Arial"/>
          <w:sz w:val="24"/>
          <w:szCs w:val="24"/>
          <w:lang w:val="en-US"/>
        </w:rPr>
        <w:t>În clădirea C1 – Alimentara Francezi funcționează un magazin alimentar, pe aproximativ 50% din</w:t>
      </w:r>
      <w:r w:rsidR="007D3741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AB2B83">
        <w:rPr>
          <w:rFonts w:ascii="Arial" w:eastAsiaTheme="minorHAnsi" w:hAnsi="Arial" w:cs="Arial"/>
          <w:sz w:val="24"/>
          <w:szCs w:val="24"/>
          <w:lang w:val="en-US"/>
        </w:rPr>
        <w:t>suprafața acesteia (restul suprafeței este neamenajată).</w:t>
      </w:r>
    </w:p>
    <w:p w:rsidR="00E75A17" w:rsidRDefault="00E75A17" w:rsidP="000C51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AB2B83">
        <w:rPr>
          <w:rFonts w:ascii="Arial" w:eastAsiaTheme="minorHAnsi" w:hAnsi="Arial" w:cs="Arial"/>
          <w:sz w:val="24"/>
          <w:szCs w:val="24"/>
          <w:lang w:val="en-US"/>
        </w:rPr>
        <w:t>În clădirea C8 – Chiosc - funcționează un chiosc.</w:t>
      </w:r>
    </w:p>
    <w:p w:rsidR="007D3741" w:rsidRPr="00AB2B83" w:rsidRDefault="007D3741" w:rsidP="007D37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E75A17" w:rsidRPr="00AB2B83" w:rsidRDefault="00E75A17" w:rsidP="000C51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AB2B83">
        <w:rPr>
          <w:rFonts w:ascii="Arial" w:eastAsiaTheme="minorHAnsi" w:hAnsi="Arial" w:cs="Arial"/>
          <w:sz w:val="24"/>
          <w:szCs w:val="24"/>
          <w:lang w:val="en-US"/>
        </w:rPr>
        <w:t>Dreptul de proprietate asupra terenului este deținut integral de Regal SA.</w:t>
      </w:r>
    </w:p>
    <w:p w:rsidR="00E75A17" w:rsidRPr="00AB2B83" w:rsidRDefault="00E75A17" w:rsidP="000C51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AB2B83">
        <w:rPr>
          <w:rFonts w:ascii="Arial" w:eastAsiaTheme="minorHAnsi" w:hAnsi="Arial" w:cs="Arial"/>
          <w:sz w:val="24"/>
          <w:szCs w:val="24"/>
          <w:lang w:val="en-US"/>
        </w:rPr>
        <w:t>Dreptul de proprietate asupra clădirilor este deținut de persoane fizice și juridice.</w:t>
      </w:r>
    </w:p>
    <w:p w:rsidR="00E75A17" w:rsidRPr="00AB2B83" w:rsidRDefault="00E75A17" w:rsidP="000C51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AB2B83">
        <w:rPr>
          <w:rFonts w:ascii="Arial" w:eastAsiaTheme="minorHAnsi" w:hAnsi="Arial" w:cs="Arial"/>
          <w:sz w:val="24"/>
          <w:szCs w:val="24"/>
          <w:lang w:val="en-US"/>
        </w:rPr>
        <w:t>Dintre proprietarii clădirilor doar cei care dețin C1 și C8, clădirile funcționale, plătesc chirie pentru</w:t>
      </w:r>
      <w:r w:rsidR="007D3741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AB2B83">
        <w:rPr>
          <w:rFonts w:ascii="Arial" w:eastAsiaTheme="minorHAnsi" w:hAnsi="Arial" w:cs="Arial"/>
          <w:sz w:val="24"/>
          <w:szCs w:val="24"/>
          <w:lang w:val="en-US"/>
        </w:rPr>
        <w:t>teren.</w:t>
      </w:r>
    </w:p>
    <w:p w:rsidR="00E75A17" w:rsidRDefault="007D3741" w:rsidP="000C51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>REGAL SA</w:t>
      </w:r>
      <w:r w:rsidR="00E75A17" w:rsidRPr="00AB2B83">
        <w:rPr>
          <w:rFonts w:ascii="Arial" w:eastAsiaTheme="minorHAnsi" w:hAnsi="Arial" w:cs="Arial"/>
          <w:sz w:val="24"/>
          <w:szCs w:val="24"/>
          <w:lang w:val="en-US"/>
        </w:rPr>
        <w:t xml:space="preserve"> a acționat în instanță ceilalți proprietari pentru recuperarea chiriei neplătite. Unele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E75A17" w:rsidRPr="00AB2B83">
        <w:rPr>
          <w:rFonts w:ascii="Arial" w:eastAsiaTheme="minorHAnsi" w:hAnsi="Arial" w:cs="Arial"/>
          <w:sz w:val="24"/>
          <w:szCs w:val="24"/>
          <w:lang w:val="en-US"/>
        </w:rPr>
        <w:t>dintre procese au fost câștigate și prejuduciul recuperat. Alte procese sunt pe rol.</w:t>
      </w:r>
    </w:p>
    <w:p w:rsidR="007D3741" w:rsidRPr="00AB2B83" w:rsidRDefault="007D3741" w:rsidP="007D37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E75A17" w:rsidRDefault="00E75A17" w:rsidP="000C51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AB2B83">
        <w:rPr>
          <w:rFonts w:ascii="Arial" w:eastAsiaTheme="minorHAnsi" w:hAnsi="Arial" w:cs="Arial"/>
          <w:sz w:val="24"/>
          <w:szCs w:val="24"/>
          <w:lang w:val="en-US"/>
        </w:rPr>
        <w:t>Cea mai bună utilizare a terenului este cea comercială.</w:t>
      </w:r>
    </w:p>
    <w:p w:rsidR="007D3741" w:rsidRDefault="007D3741" w:rsidP="007D37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7D3741" w:rsidRDefault="007D3741" w:rsidP="007D37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7D3741" w:rsidRDefault="007D3741" w:rsidP="007D37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:rsidR="007D3741" w:rsidRDefault="007D3741" w:rsidP="007D37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DIRECTOR GENERAL</w:t>
      </w:r>
    </w:p>
    <w:p w:rsidR="007D3741" w:rsidRPr="00AB2B83" w:rsidRDefault="007D3741" w:rsidP="007D37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Elena Trandafir</w:t>
      </w:r>
    </w:p>
    <w:sectPr w:rsidR="007D3741" w:rsidRPr="00AB2B83" w:rsidSect="003B30F2">
      <w:pgSz w:w="11907" w:h="16839" w:code="9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75FAC"/>
    <w:multiLevelType w:val="hybridMultilevel"/>
    <w:tmpl w:val="D1449E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3496C"/>
    <w:multiLevelType w:val="hybridMultilevel"/>
    <w:tmpl w:val="1FA200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32BA8"/>
    <w:multiLevelType w:val="hybridMultilevel"/>
    <w:tmpl w:val="DC809C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EC6353"/>
    <w:multiLevelType w:val="hybridMultilevel"/>
    <w:tmpl w:val="2278CB68"/>
    <w:lvl w:ilvl="0" w:tplc="F304805E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A51C0"/>
    <w:multiLevelType w:val="hybridMultilevel"/>
    <w:tmpl w:val="37BED026"/>
    <w:lvl w:ilvl="0" w:tplc="15D8698A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103EB3"/>
    <w:rsid w:val="00026C70"/>
    <w:rsid w:val="00031A98"/>
    <w:rsid w:val="000351C4"/>
    <w:rsid w:val="00087A4E"/>
    <w:rsid w:val="000A163A"/>
    <w:rsid w:val="000B4DDB"/>
    <w:rsid w:val="000C51C1"/>
    <w:rsid w:val="000D432F"/>
    <w:rsid w:val="000E4D08"/>
    <w:rsid w:val="000F6F99"/>
    <w:rsid w:val="001009F4"/>
    <w:rsid w:val="00101116"/>
    <w:rsid w:val="00102D4E"/>
    <w:rsid w:val="00103EB3"/>
    <w:rsid w:val="00110E94"/>
    <w:rsid w:val="001138DD"/>
    <w:rsid w:val="001336B2"/>
    <w:rsid w:val="00140E12"/>
    <w:rsid w:val="001441E0"/>
    <w:rsid w:val="00147E05"/>
    <w:rsid w:val="0015163E"/>
    <w:rsid w:val="0015438A"/>
    <w:rsid w:val="00166C4A"/>
    <w:rsid w:val="00187A39"/>
    <w:rsid w:val="00191F30"/>
    <w:rsid w:val="001A6FB5"/>
    <w:rsid w:val="001C548E"/>
    <w:rsid w:val="001C71EA"/>
    <w:rsid w:val="001D5643"/>
    <w:rsid w:val="001E49E2"/>
    <w:rsid w:val="001E7909"/>
    <w:rsid w:val="001F3760"/>
    <w:rsid w:val="001F53C8"/>
    <w:rsid w:val="001F7D5E"/>
    <w:rsid w:val="002006C0"/>
    <w:rsid w:val="00225268"/>
    <w:rsid w:val="00295FDF"/>
    <w:rsid w:val="002B2E5B"/>
    <w:rsid w:val="002E6525"/>
    <w:rsid w:val="002F78A7"/>
    <w:rsid w:val="002F7F25"/>
    <w:rsid w:val="00310417"/>
    <w:rsid w:val="0031229E"/>
    <w:rsid w:val="003127E1"/>
    <w:rsid w:val="003400BF"/>
    <w:rsid w:val="00343D70"/>
    <w:rsid w:val="00377664"/>
    <w:rsid w:val="00396183"/>
    <w:rsid w:val="003B30F2"/>
    <w:rsid w:val="003B3ACB"/>
    <w:rsid w:val="003B6506"/>
    <w:rsid w:val="003D12B8"/>
    <w:rsid w:val="003E5CD8"/>
    <w:rsid w:val="003F4625"/>
    <w:rsid w:val="003F5E1F"/>
    <w:rsid w:val="00403BBD"/>
    <w:rsid w:val="00417422"/>
    <w:rsid w:val="004202C5"/>
    <w:rsid w:val="00425275"/>
    <w:rsid w:val="004451FA"/>
    <w:rsid w:val="00456A7C"/>
    <w:rsid w:val="00461DBF"/>
    <w:rsid w:val="00462558"/>
    <w:rsid w:val="00480110"/>
    <w:rsid w:val="00486E5A"/>
    <w:rsid w:val="00497A42"/>
    <w:rsid w:val="004B1915"/>
    <w:rsid w:val="004B474D"/>
    <w:rsid w:val="004B4EFB"/>
    <w:rsid w:val="004B502D"/>
    <w:rsid w:val="004C35AA"/>
    <w:rsid w:val="004D174E"/>
    <w:rsid w:val="004D3926"/>
    <w:rsid w:val="004E0790"/>
    <w:rsid w:val="004E0B96"/>
    <w:rsid w:val="004F220F"/>
    <w:rsid w:val="004F23EF"/>
    <w:rsid w:val="00500C1C"/>
    <w:rsid w:val="00521998"/>
    <w:rsid w:val="0053329E"/>
    <w:rsid w:val="00540644"/>
    <w:rsid w:val="00546E62"/>
    <w:rsid w:val="005553FE"/>
    <w:rsid w:val="0057068D"/>
    <w:rsid w:val="0057414B"/>
    <w:rsid w:val="0057658C"/>
    <w:rsid w:val="00584364"/>
    <w:rsid w:val="005A0BD0"/>
    <w:rsid w:val="005A3705"/>
    <w:rsid w:val="005A695B"/>
    <w:rsid w:val="005B3DBF"/>
    <w:rsid w:val="005E4012"/>
    <w:rsid w:val="00604146"/>
    <w:rsid w:val="00605082"/>
    <w:rsid w:val="00610055"/>
    <w:rsid w:val="006325F8"/>
    <w:rsid w:val="00643E2B"/>
    <w:rsid w:val="00650D1D"/>
    <w:rsid w:val="00654C55"/>
    <w:rsid w:val="00661504"/>
    <w:rsid w:val="00662BEB"/>
    <w:rsid w:val="0067248F"/>
    <w:rsid w:val="006750D6"/>
    <w:rsid w:val="006756E0"/>
    <w:rsid w:val="0068296D"/>
    <w:rsid w:val="00686AAE"/>
    <w:rsid w:val="006A719E"/>
    <w:rsid w:val="006C0DCA"/>
    <w:rsid w:val="006D0116"/>
    <w:rsid w:val="006D7E86"/>
    <w:rsid w:val="006F7742"/>
    <w:rsid w:val="00720FF7"/>
    <w:rsid w:val="00723D00"/>
    <w:rsid w:val="0073208D"/>
    <w:rsid w:val="007444CA"/>
    <w:rsid w:val="00761249"/>
    <w:rsid w:val="00791689"/>
    <w:rsid w:val="00795966"/>
    <w:rsid w:val="00796D37"/>
    <w:rsid w:val="007A3185"/>
    <w:rsid w:val="007A3590"/>
    <w:rsid w:val="007B3970"/>
    <w:rsid w:val="007D23CB"/>
    <w:rsid w:val="007D3741"/>
    <w:rsid w:val="007D527A"/>
    <w:rsid w:val="007F3B40"/>
    <w:rsid w:val="007F45CD"/>
    <w:rsid w:val="00805601"/>
    <w:rsid w:val="008223ED"/>
    <w:rsid w:val="00846CBA"/>
    <w:rsid w:val="00877C97"/>
    <w:rsid w:val="008813F0"/>
    <w:rsid w:val="008823E7"/>
    <w:rsid w:val="00893983"/>
    <w:rsid w:val="008952C3"/>
    <w:rsid w:val="008F2252"/>
    <w:rsid w:val="009330CC"/>
    <w:rsid w:val="00933C91"/>
    <w:rsid w:val="009719BF"/>
    <w:rsid w:val="00974516"/>
    <w:rsid w:val="00976E03"/>
    <w:rsid w:val="00981C8D"/>
    <w:rsid w:val="009903E7"/>
    <w:rsid w:val="009A377B"/>
    <w:rsid w:val="009A56EB"/>
    <w:rsid w:val="009A69E0"/>
    <w:rsid w:val="009B27ED"/>
    <w:rsid w:val="009C4E63"/>
    <w:rsid w:val="00A151A6"/>
    <w:rsid w:val="00A2067B"/>
    <w:rsid w:val="00A21FDF"/>
    <w:rsid w:val="00A37C7E"/>
    <w:rsid w:val="00A41267"/>
    <w:rsid w:val="00A41747"/>
    <w:rsid w:val="00A61731"/>
    <w:rsid w:val="00A67F9D"/>
    <w:rsid w:val="00A70989"/>
    <w:rsid w:val="00A71040"/>
    <w:rsid w:val="00A71B1F"/>
    <w:rsid w:val="00AA27E9"/>
    <w:rsid w:val="00AB2B83"/>
    <w:rsid w:val="00AB2E10"/>
    <w:rsid w:val="00AC1EAF"/>
    <w:rsid w:val="00AC3FAF"/>
    <w:rsid w:val="00AD0CAE"/>
    <w:rsid w:val="00AD6427"/>
    <w:rsid w:val="00AF1934"/>
    <w:rsid w:val="00B00EBD"/>
    <w:rsid w:val="00B04A5B"/>
    <w:rsid w:val="00B17A1A"/>
    <w:rsid w:val="00B370B4"/>
    <w:rsid w:val="00B401A8"/>
    <w:rsid w:val="00B43F4D"/>
    <w:rsid w:val="00B46D0C"/>
    <w:rsid w:val="00B57EF1"/>
    <w:rsid w:val="00B61C5F"/>
    <w:rsid w:val="00B71515"/>
    <w:rsid w:val="00B74963"/>
    <w:rsid w:val="00B83082"/>
    <w:rsid w:val="00B83784"/>
    <w:rsid w:val="00B87A37"/>
    <w:rsid w:val="00B91663"/>
    <w:rsid w:val="00BA33A7"/>
    <w:rsid w:val="00BB3933"/>
    <w:rsid w:val="00BC560C"/>
    <w:rsid w:val="00BE391E"/>
    <w:rsid w:val="00BE45E1"/>
    <w:rsid w:val="00C0033D"/>
    <w:rsid w:val="00C01DB6"/>
    <w:rsid w:val="00C06971"/>
    <w:rsid w:val="00C24FDE"/>
    <w:rsid w:val="00C350C7"/>
    <w:rsid w:val="00C36225"/>
    <w:rsid w:val="00C61422"/>
    <w:rsid w:val="00C926C6"/>
    <w:rsid w:val="00CA60CB"/>
    <w:rsid w:val="00CB7749"/>
    <w:rsid w:val="00CB7958"/>
    <w:rsid w:val="00CD4B17"/>
    <w:rsid w:val="00CE395B"/>
    <w:rsid w:val="00CE56E0"/>
    <w:rsid w:val="00CF15C5"/>
    <w:rsid w:val="00D24A74"/>
    <w:rsid w:val="00D259BC"/>
    <w:rsid w:val="00D2703B"/>
    <w:rsid w:val="00D510F5"/>
    <w:rsid w:val="00D56E4F"/>
    <w:rsid w:val="00D831C9"/>
    <w:rsid w:val="00D84692"/>
    <w:rsid w:val="00D97F46"/>
    <w:rsid w:val="00DA22E6"/>
    <w:rsid w:val="00DA3C98"/>
    <w:rsid w:val="00DB2D3A"/>
    <w:rsid w:val="00DB2E3A"/>
    <w:rsid w:val="00DC03EC"/>
    <w:rsid w:val="00DD2377"/>
    <w:rsid w:val="00DD32C5"/>
    <w:rsid w:val="00DE1B2D"/>
    <w:rsid w:val="00DE31F3"/>
    <w:rsid w:val="00E007A4"/>
    <w:rsid w:val="00E07317"/>
    <w:rsid w:val="00E32C04"/>
    <w:rsid w:val="00E435AE"/>
    <w:rsid w:val="00E52C65"/>
    <w:rsid w:val="00E7148E"/>
    <w:rsid w:val="00E75A17"/>
    <w:rsid w:val="00E77FFD"/>
    <w:rsid w:val="00EB0C33"/>
    <w:rsid w:val="00EC2885"/>
    <w:rsid w:val="00ED677E"/>
    <w:rsid w:val="00ED7712"/>
    <w:rsid w:val="00EE3D9B"/>
    <w:rsid w:val="00EF6C77"/>
    <w:rsid w:val="00EF739E"/>
    <w:rsid w:val="00F24292"/>
    <w:rsid w:val="00F33BBD"/>
    <w:rsid w:val="00F438EC"/>
    <w:rsid w:val="00F43F75"/>
    <w:rsid w:val="00F51D41"/>
    <w:rsid w:val="00F66B24"/>
    <w:rsid w:val="00F71034"/>
    <w:rsid w:val="00F73EA2"/>
    <w:rsid w:val="00F8750A"/>
    <w:rsid w:val="00F94FC6"/>
    <w:rsid w:val="00F9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EB3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EB3"/>
    <w:pPr>
      <w:ind w:left="720"/>
      <w:contextualSpacing/>
    </w:pPr>
  </w:style>
  <w:style w:type="paragraph" w:customStyle="1" w:styleId="WW-Default">
    <w:name w:val="WW-Default"/>
    <w:rsid w:val="00103EB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2"/>
      <w:sz w:val="24"/>
      <w:szCs w:val="24"/>
      <w:lang w:val="de-DE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Regal SA Trandafir</dc:creator>
  <cp:keywords/>
  <dc:description/>
  <cp:lastModifiedBy>user</cp:lastModifiedBy>
  <cp:revision>7</cp:revision>
  <cp:lastPrinted>2022-03-16T11:38:00Z</cp:lastPrinted>
  <dcterms:created xsi:type="dcterms:W3CDTF">2022-03-16T11:18:00Z</dcterms:created>
  <dcterms:modified xsi:type="dcterms:W3CDTF">2022-03-21T08:23:00Z</dcterms:modified>
</cp:coreProperties>
</file>